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2D" w:rsidRDefault="0079622D" w:rsidP="0079622D">
      <w:pPr>
        <w:jc w:val="center"/>
        <w:rPr>
          <w:rFonts w:ascii="Calibri" w:hAnsi="Calibri"/>
          <w:b/>
          <w:sz w:val="22"/>
          <w:szCs w:val="22"/>
          <w:u w:val="single"/>
        </w:rPr>
      </w:pPr>
      <w:r>
        <w:rPr>
          <w:rFonts w:ascii="Calibri" w:hAnsi="Calibri"/>
          <w:b/>
          <w:sz w:val="22"/>
          <w:szCs w:val="22"/>
          <w:u w:val="single"/>
        </w:rPr>
        <w:t>Town of South Hero, Vermont Planning Commission Report in accordance with VSA Title 24, Chapter 117, Subchapter 9, §4441(c).</w:t>
      </w:r>
    </w:p>
    <w:p w:rsidR="0079622D" w:rsidRDefault="0079622D" w:rsidP="0079622D">
      <w:pPr>
        <w:jc w:val="center"/>
        <w:rPr>
          <w:rFonts w:ascii="Calibri" w:hAnsi="Calibri"/>
          <w:b/>
          <w:sz w:val="22"/>
          <w:szCs w:val="22"/>
          <w:u w:val="single"/>
        </w:rPr>
      </w:pPr>
    </w:p>
    <w:p w:rsidR="0079622D" w:rsidRDefault="0079622D" w:rsidP="0079622D">
      <w:pPr>
        <w:jc w:val="center"/>
        <w:rPr>
          <w:rFonts w:ascii="Calibri" w:hAnsi="Calibri"/>
          <w:b/>
          <w:sz w:val="22"/>
          <w:szCs w:val="22"/>
          <w:u w:val="single"/>
        </w:rPr>
      </w:pPr>
      <w:r>
        <w:rPr>
          <w:rFonts w:ascii="Calibri" w:hAnsi="Calibri"/>
          <w:b/>
          <w:sz w:val="22"/>
          <w:szCs w:val="22"/>
          <w:u w:val="single"/>
        </w:rPr>
        <w:t xml:space="preserve">Amendments to Development Regulations </w:t>
      </w:r>
    </w:p>
    <w:p w:rsidR="0079622D" w:rsidRDefault="0079622D" w:rsidP="0079622D">
      <w:pPr>
        <w:jc w:val="center"/>
        <w:rPr>
          <w:rFonts w:ascii="Calibri" w:hAnsi="Calibri"/>
          <w:b/>
          <w:sz w:val="22"/>
          <w:szCs w:val="22"/>
          <w:u w:val="single"/>
        </w:rPr>
      </w:pPr>
      <w:r>
        <w:rPr>
          <w:rFonts w:ascii="Calibri" w:hAnsi="Calibri"/>
          <w:b/>
          <w:sz w:val="22"/>
          <w:szCs w:val="22"/>
          <w:u w:val="single"/>
        </w:rPr>
        <w:t>Adopted on September 13, 2011.</w:t>
      </w:r>
    </w:p>
    <w:p w:rsidR="0079622D" w:rsidRDefault="0079622D" w:rsidP="0079622D">
      <w:pPr>
        <w:jc w:val="center"/>
        <w:rPr>
          <w:rFonts w:ascii="Calibri" w:hAnsi="Calibri"/>
          <w:b/>
          <w:sz w:val="22"/>
          <w:szCs w:val="22"/>
          <w:u w:val="single"/>
        </w:rPr>
      </w:pPr>
    </w:p>
    <w:p w:rsidR="0079622D" w:rsidRDefault="0079622D" w:rsidP="0079622D">
      <w:pPr>
        <w:rPr>
          <w:rFonts w:ascii="Calibri" w:hAnsi="Calibri" w:cs="Arial"/>
          <w:b/>
          <w:sz w:val="22"/>
          <w:szCs w:val="22"/>
        </w:rPr>
      </w:pPr>
      <w:r>
        <w:rPr>
          <w:rFonts w:ascii="Calibri" w:hAnsi="Calibri" w:cs="Arial"/>
          <w:b/>
          <w:sz w:val="22"/>
          <w:szCs w:val="22"/>
        </w:rPr>
        <w:t>PURPOSE:</w:t>
      </w:r>
    </w:p>
    <w:p w:rsidR="0079622D" w:rsidRDefault="0079622D" w:rsidP="0079622D">
      <w:pPr>
        <w:jc w:val="both"/>
        <w:rPr>
          <w:rFonts w:ascii="Calibri" w:hAnsi="Calibri" w:cs="Arial"/>
          <w:sz w:val="22"/>
          <w:szCs w:val="22"/>
        </w:rPr>
      </w:pPr>
    </w:p>
    <w:p w:rsidR="0079622D" w:rsidRDefault="0079622D" w:rsidP="0079622D">
      <w:pPr>
        <w:jc w:val="both"/>
        <w:rPr>
          <w:rFonts w:ascii="Calibri" w:hAnsi="Calibri" w:cs="Arial"/>
          <w:sz w:val="22"/>
          <w:szCs w:val="22"/>
        </w:rPr>
      </w:pPr>
      <w:r>
        <w:rPr>
          <w:rFonts w:ascii="Calibri" w:hAnsi="Calibri" w:cs="Arial"/>
          <w:sz w:val="22"/>
          <w:szCs w:val="22"/>
        </w:rPr>
        <w:t>The purpose of the bylaw is to implement the South Hero Town Plan and to carry out the overall goals and vision of that plan.  This bylaw also furthers the purposes of the Vermont Planning and Development Act, Title 24 V.S.A Chapter 117 (the Act) to promote the health, safety and general welfare of the inhabitants of South Hero, Vermont.</w:t>
      </w:r>
    </w:p>
    <w:p w:rsidR="0079622D" w:rsidRDefault="0079622D" w:rsidP="0079622D">
      <w:pPr>
        <w:jc w:val="both"/>
        <w:rPr>
          <w:rFonts w:ascii="Calibri" w:hAnsi="Calibri"/>
          <w:sz w:val="22"/>
          <w:szCs w:val="22"/>
        </w:rPr>
      </w:pPr>
    </w:p>
    <w:p w:rsidR="0079622D" w:rsidRDefault="0079622D" w:rsidP="0079622D">
      <w:pPr>
        <w:spacing w:after="240"/>
        <w:rPr>
          <w:rFonts w:ascii="Calibri" w:hAnsi="Calibri" w:cs="Arial"/>
          <w:b/>
          <w:sz w:val="22"/>
          <w:szCs w:val="22"/>
        </w:rPr>
      </w:pPr>
      <w:r>
        <w:rPr>
          <w:rFonts w:ascii="Calibri" w:hAnsi="Calibri" w:cs="Arial"/>
          <w:b/>
          <w:sz w:val="22"/>
          <w:szCs w:val="22"/>
        </w:rPr>
        <w:t xml:space="preserve">EXPLANATION:  </w:t>
      </w:r>
    </w:p>
    <w:p w:rsidR="0079622D" w:rsidRDefault="0079622D" w:rsidP="0079622D">
      <w:pPr>
        <w:jc w:val="both"/>
        <w:rPr>
          <w:rFonts w:ascii="Calibri" w:hAnsi="Calibri"/>
          <w:sz w:val="22"/>
          <w:szCs w:val="22"/>
        </w:rPr>
      </w:pPr>
      <w:r>
        <w:rPr>
          <w:rFonts w:ascii="Calibri" w:hAnsi="Calibri"/>
          <w:sz w:val="22"/>
          <w:szCs w:val="22"/>
        </w:rPr>
        <w:t xml:space="preserve">The following is a summary of proposed amendments to the Town of South Hero Development Regulations adopted by the Selectboard and effective on September 13, 2011. </w:t>
      </w:r>
    </w:p>
    <w:p w:rsidR="0079622D" w:rsidRDefault="0079622D" w:rsidP="0079622D">
      <w:pPr>
        <w:jc w:val="both"/>
        <w:rPr>
          <w:rFonts w:ascii="Calibri" w:hAnsi="Calibri"/>
          <w:sz w:val="22"/>
          <w:szCs w:val="22"/>
        </w:rPr>
      </w:pPr>
    </w:p>
    <w:p w:rsidR="0079622D" w:rsidRDefault="0079622D" w:rsidP="0079622D">
      <w:pPr>
        <w:jc w:val="both"/>
        <w:rPr>
          <w:rFonts w:ascii="Calibri" w:hAnsi="Calibri"/>
          <w:sz w:val="22"/>
          <w:szCs w:val="22"/>
        </w:rPr>
      </w:pPr>
      <w:r>
        <w:rPr>
          <w:rFonts w:ascii="Calibri" w:hAnsi="Calibri"/>
          <w:sz w:val="22"/>
          <w:szCs w:val="22"/>
        </w:rPr>
        <w:t xml:space="preserve">The proposed amendments conform with or further the goals contained in the 2015-2020 South Hero Town Plan. The Development Regulations have been merged into one document titled “Development Regulations for the Town of South Hero, VT.”  The regulations have been organized to provide for easier use by staff, board members, and the public.  Language throughout the regulations has been revised to provide additional clarity and to provide mandatory, enforceable language.  Two new village zoning </w:t>
      </w:r>
      <w:proofErr w:type="gramStart"/>
      <w:r>
        <w:rPr>
          <w:rFonts w:ascii="Calibri" w:hAnsi="Calibri"/>
          <w:sz w:val="22"/>
          <w:szCs w:val="22"/>
        </w:rPr>
        <w:t>districts</w:t>
      </w:r>
      <w:proofErr w:type="gramEnd"/>
      <w:r>
        <w:rPr>
          <w:rFonts w:ascii="Calibri" w:hAnsi="Calibri"/>
          <w:sz w:val="22"/>
          <w:szCs w:val="22"/>
        </w:rPr>
        <w:t xml:space="preserve"> have been created: the South Hero Village District and the Keeler Bay Village District.  The intent of these districts is to ensure that future development reflects the historic, traditional pattern of development in these areas.  </w:t>
      </w:r>
    </w:p>
    <w:p w:rsidR="0079622D" w:rsidRDefault="0079622D" w:rsidP="0079622D">
      <w:pPr>
        <w:jc w:val="both"/>
        <w:rPr>
          <w:rFonts w:ascii="Calibri" w:hAnsi="Calibri"/>
          <w:sz w:val="22"/>
          <w:szCs w:val="22"/>
        </w:rPr>
      </w:pPr>
    </w:p>
    <w:p w:rsidR="0079622D" w:rsidRDefault="0079622D" w:rsidP="0079622D">
      <w:pPr>
        <w:jc w:val="both"/>
        <w:rPr>
          <w:rFonts w:ascii="Calibri" w:hAnsi="Calibri"/>
          <w:sz w:val="22"/>
          <w:szCs w:val="22"/>
        </w:rPr>
      </w:pPr>
      <w:r>
        <w:rPr>
          <w:rFonts w:ascii="Calibri" w:hAnsi="Calibri"/>
          <w:sz w:val="22"/>
          <w:szCs w:val="22"/>
        </w:rPr>
        <w:t xml:space="preserve">The proposed amendments are compatible with the proposed future uses and densities of the 2015-2020 South Hero Town Plan. Most </w:t>
      </w:r>
      <w:r>
        <w:rPr>
          <w:rFonts w:ascii="Calibri" w:hAnsi="Calibri"/>
          <w:sz w:val="22"/>
          <w:szCs w:val="22"/>
          <w:u w:val="single"/>
        </w:rPr>
        <w:t>major</w:t>
      </w:r>
      <w:r>
        <w:rPr>
          <w:rFonts w:ascii="Calibri" w:hAnsi="Calibri"/>
          <w:sz w:val="22"/>
          <w:szCs w:val="22"/>
        </w:rPr>
        <w:t xml:space="preserve"> areas of change are listed below:</w:t>
      </w:r>
    </w:p>
    <w:p w:rsidR="0079622D" w:rsidRDefault="0079622D" w:rsidP="0079622D">
      <w:pPr>
        <w:jc w:val="both"/>
        <w:rPr>
          <w:rFonts w:ascii="Calibri" w:hAnsi="Calibri"/>
          <w:sz w:val="22"/>
          <w:szCs w:val="22"/>
        </w:rPr>
      </w:pPr>
    </w:p>
    <w:p w:rsidR="0079622D" w:rsidRDefault="0079622D" w:rsidP="0079622D">
      <w:pPr>
        <w:rPr>
          <w:rFonts w:ascii="Calibri" w:hAnsi="Calibri"/>
          <w:b/>
          <w:sz w:val="22"/>
          <w:szCs w:val="22"/>
          <w:u w:val="single"/>
        </w:rPr>
      </w:pPr>
      <w:r>
        <w:rPr>
          <w:rFonts w:ascii="Calibri" w:hAnsi="Calibri"/>
          <w:sz w:val="22"/>
          <w:szCs w:val="22"/>
        </w:rPr>
        <w:tab/>
      </w:r>
      <w:r>
        <w:rPr>
          <w:rFonts w:ascii="Calibri" w:hAnsi="Calibri"/>
          <w:b/>
          <w:sz w:val="22"/>
          <w:szCs w:val="22"/>
          <w:u w:val="single"/>
        </w:rPr>
        <w:t>Article I – Enactment, Intent, Amendment, and Effective Date</w:t>
      </w:r>
    </w:p>
    <w:p w:rsidR="0079622D" w:rsidRDefault="0079622D" w:rsidP="0079622D">
      <w:pPr>
        <w:rPr>
          <w:rFonts w:ascii="Calibri" w:hAnsi="Calibri"/>
          <w:b/>
          <w:sz w:val="22"/>
          <w:szCs w:val="22"/>
          <w:u w:val="single"/>
        </w:rPr>
      </w:pPr>
    </w:p>
    <w:p w:rsidR="0079622D" w:rsidRDefault="0079622D" w:rsidP="0079622D">
      <w:pPr>
        <w:numPr>
          <w:ilvl w:val="0"/>
          <w:numId w:val="1"/>
        </w:numPr>
        <w:rPr>
          <w:rFonts w:ascii="Calibri" w:hAnsi="Calibri"/>
          <w:sz w:val="22"/>
          <w:szCs w:val="22"/>
        </w:rPr>
      </w:pPr>
      <w:r>
        <w:rPr>
          <w:rFonts w:ascii="Calibri" w:hAnsi="Calibri"/>
          <w:sz w:val="22"/>
          <w:szCs w:val="22"/>
        </w:rPr>
        <w:t xml:space="preserve">Integrated language that clarifies the </w:t>
      </w:r>
      <w:r>
        <w:rPr>
          <w:rFonts w:ascii="Calibri" w:hAnsi="Calibri"/>
          <w:b/>
          <w:sz w:val="22"/>
          <w:szCs w:val="22"/>
        </w:rPr>
        <w:t xml:space="preserve">jurisdiction </w:t>
      </w:r>
      <w:r>
        <w:rPr>
          <w:rFonts w:ascii="Calibri" w:hAnsi="Calibri"/>
          <w:sz w:val="22"/>
          <w:szCs w:val="22"/>
        </w:rPr>
        <w:t>of the regulations</w:t>
      </w:r>
      <w:r>
        <w:rPr>
          <w:rFonts w:ascii="Calibri" w:hAnsi="Calibri"/>
          <w:b/>
          <w:sz w:val="22"/>
          <w:szCs w:val="22"/>
        </w:rPr>
        <w:t xml:space="preserve">. </w:t>
      </w:r>
      <w:r>
        <w:rPr>
          <w:rFonts w:ascii="Calibri" w:hAnsi="Calibri"/>
          <w:sz w:val="22"/>
          <w:szCs w:val="22"/>
        </w:rPr>
        <w:t>(Section 103)</w:t>
      </w:r>
    </w:p>
    <w:p w:rsidR="0079622D" w:rsidRDefault="0079622D" w:rsidP="0079622D">
      <w:pPr>
        <w:rPr>
          <w:rFonts w:ascii="Calibri" w:hAnsi="Calibri"/>
          <w:sz w:val="22"/>
          <w:szCs w:val="22"/>
        </w:rPr>
      </w:pPr>
    </w:p>
    <w:p w:rsidR="0079622D" w:rsidRDefault="0079622D" w:rsidP="0079622D">
      <w:pPr>
        <w:numPr>
          <w:ilvl w:val="0"/>
          <w:numId w:val="1"/>
        </w:numPr>
        <w:rPr>
          <w:rFonts w:ascii="Calibri" w:hAnsi="Calibri"/>
          <w:sz w:val="22"/>
          <w:szCs w:val="22"/>
        </w:rPr>
      </w:pPr>
      <w:r>
        <w:rPr>
          <w:rFonts w:ascii="Calibri" w:hAnsi="Calibri"/>
          <w:sz w:val="22"/>
          <w:szCs w:val="22"/>
        </w:rPr>
        <w:t xml:space="preserve">Refined the language applicable to </w:t>
      </w:r>
      <w:r>
        <w:rPr>
          <w:rFonts w:ascii="Calibri" w:hAnsi="Calibri"/>
          <w:b/>
          <w:sz w:val="22"/>
          <w:szCs w:val="22"/>
        </w:rPr>
        <w:t xml:space="preserve">separability </w:t>
      </w:r>
      <w:r>
        <w:rPr>
          <w:rFonts w:ascii="Calibri" w:hAnsi="Calibri"/>
          <w:sz w:val="22"/>
          <w:szCs w:val="22"/>
        </w:rPr>
        <w:t>(Section 106).</w:t>
      </w:r>
    </w:p>
    <w:p w:rsidR="0079622D" w:rsidRDefault="0079622D" w:rsidP="0079622D">
      <w:pPr>
        <w:pStyle w:val="ListParagraph"/>
        <w:rPr>
          <w:rFonts w:ascii="Calibri" w:hAnsi="Calibri"/>
          <w:sz w:val="22"/>
          <w:szCs w:val="22"/>
        </w:rPr>
      </w:pPr>
    </w:p>
    <w:p w:rsidR="0079622D" w:rsidRDefault="0079622D" w:rsidP="0079622D">
      <w:pPr>
        <w:ind w:left="720"/>
        <w:rPr>
          <w:rFonts w:ascii="Calibri" w:hAnsi="Calibri"/>
          <w:b/>
          <w:sz w:val="22"/>
          <w:szCs w:val="22"/>
          <w:u w:val="single"/>
        </w:rPr>
      </w:pPr>
      <w:r>
        <w:rPr>
          <w:rFonts w:ascii="Calibri" w:hAnsi="Calibri"/>
          <w:b/>
          <w:sz w:val="22"/>
          <w:szCs w:val="22"/>
          <w:u w:val="single"/>
        </w:rPr>
        <w:t>Article II – Zoning Districts and District Regulations</w:t>
      </w:r>
    </w:p>
    <w:p w:rsidR="0079622D" w:rsidRDefault="0079622D" w:rsidP="0079622D">
      <w:pPr>
        <w:rPr>
          <w:rFonts w:ascii="Calibri" w:hAnsi="Calibri"/>
          <w:b/>
          <w:sz w:val="22"/>
          <w:szCs w:val="22"/>
          <w:u w:val="single"/>
        </w:rPr>
      </w:pPr>
    </w:p>
    <w:p w:rsidR="0079622D" w:rsidRDefault="0079622D" w:rsidP="0079622D">
      <w:pPr>
        <w:numPr>
          <w:ilvl w:val="0"/>
          <w:numId w:val="2"/>
        </w:numPr>
        <w:rPr>
          <w:rFonts w:ascii="Calibri" w:hAnsi="Calibri"/>
          <w:sz w:val="22"/>
          <w:szCs w:val="22"/>
        </w:rPr>
      </w:pPr>
      <w:r>
        <w:rPr>
          <w:rFonts w:ascii="Calibri" w:hAnsi="Calibri"/>
          <w:sz w:val="22"/>
          <w:szCs w:val="22"/>
        </w:rPr>
        <w:t xml:space="preserve">Created </w:t>
      </w:r>
      <w:r>
        <w:rPr>
          <w:rFonts w:ascii="Calibri" w:hAnsi="Calibri"/>
          <w:b/>
          <w:sz w:val="22"/>
          <w:szCs w:val="22"/>
        </w:rPr>
        <w:t>two new village zoning distric</w:t>
      </w:r>
      <w:r>
        <w:rPr>
          <w:rFonts w:ascii="Calibri" w:hAnsi="Calibri"/>
          <w:sz w:val="22"/>
          <w:szCs w:val="22"/>
        </w:rPr>
        <w:t xml:space="preserve">ts: the South Hero Village District and the Keeler Bay Village District.  The intent of these districts is to ensure that future development reflects the traditional, historic development patterns in these areas (Section 203). </w:t>
      </w:r>
    </w:p>
    <w:p w:rsidR="0079622D" w:rsidRDefault="0079622D" w:rsidP="0079622D">
      <w:pPr>
        <w:ind w:left="720"/>
        <w:rPr>
          <w:rFonts w:ascii="Calibri" w:hAnsi="Calibri"/>
          <w:sz w:val="22"/>
          <w:szCs w:val="22"/>
        </w:rPr>
      </w:pPr>
    </w:p>
    <w:p w:rsidR="0079622D" w:rsidRDefault="0079622D" w:rsidP="0079622D">
      <w:pPr>
        <w:numPr>
          <w:ilvl w:val="0"/>
          <w:numId w:val="2"/>
        </w:numPr>
        <w:rPr>
          <w:rFonts w:ascii="Calibri" w:hAnsi="Calibri"/>
          <w:sz w:val="22"/>
          <w:szCs w:val="22"/>
        </w:rPr>
      </w:pPr>
      <w:r>
        <w:rPr>
          <w:rFonts w:ascii="Calibri" w:hAnsi="Calibri"/>
          <w:sz w:val="22"/>
          <w:szCs w:val="22"/>
        </w:rPr>
        <w:t xml:space="preserve">Refined the purpose statement for the </w:t>
      </w:r>
      <w:r>
        <w:rPr>
          <w:rFonts w:ascii="Calibri" w:hAnsi="Calibri"/>
          <w:b/>
          <w:sz w:val="22"/>
          <w:szCs w:val="22"/>
        </w:rPr>
        <w:t>Rural Residential District</w:t>
      </w:r>
      <w:r>
        <w:rPr>
          <w:rFonts w:ascii="Calibri" w:hAnsi="Calibri"/>
          <w:sz w:val="22"/>
          <w:szCs w:val="22"/>
        </w:rPr>
        <w:t xml:space="preserve"> to ensure that future development in this district is focused on residential development (Section 203).</w:t>
      </w:r>
    </w:p>
    <w:p w:rsidR="0079622D" w:rsidRDefault="0079622D" w:rsidP="0079622D">
      <w:pPr>
        <w:pStyle w:val="ListParagraph"/>
        <w:rPr>
          <w:rFonts w:ascii="Calibri" w:hAnsi="Calibri"/>
          <w:sz w:val="22"/>
          <w:szCs w:val="22"/>
        </w:rPr>
      </w:pPr>
    </w:p>
    <w:p w:rsidR="0079622D" w:rsidRDefault="0079622D" w:rsidP="0079622D">
      <w:pPr>
        <w:numPr>
          <w:ilvl w:val="0"/>
          <w:numId w:val="2"/>
        </w:numPr>
        <w:rPr>
          <w:rFonts w:ascii="Calibri" w:hAnsi="Calibri"/>
          <w:sz w:val="22"/>
          <w:szCs w:val="22"/>
        </w:rPr>
      </w:pPr>
      <w:r>
        <w:rPr>
          <w:rFonts w:ascii="Calibri" w:hAnsi="Calibri"/>
          <w:sz w:val="22"/>
          <w:szCs w:val="22"/>
        </w:rPr>
        <w:t xml:space="preserve">Added a purpose statement for the River Corridor Area located with the </w:t>
      </w:r>
      <w:r>
        <w:rPr>
          <w:rFonts w:ascii="Calibri" w:hAnsi="Calibri"/>
          <w:b/>
          <w:sz w:val="22"/>
          <w:szCs w:val="22"/>
        </w:rPr>
        <w:t>Flood Hazard Overlay District</w:t>
      </w:r>
      <w:r>
        <w:rPr>
          <w:rFonts w:ascii="Calibri" w:hAnsi="Calibri"/>
          <w:sz w:val="22"/>
          <w:szCs w:val="22"/>
        </w:rPr>
        <w:t xml:space="preserve"> (Section 203).  See Article IX for additional information.</w:t>
      </w:r>
    </w:p>
    <w:p w:rsidR="0079622D" w:rsidRDefault="0079622D" w:rsidP="0079622D">
      <w:pPr>
        <w:pStyle w:val="ListParagraph"/>
        <w:rPr>
          <w:rFonts w:ascii="Calibri" w:hAnsi="Calibri"/>
          <w:sz w:val="22"/>
          <w:szCs w:val="22"/>
        </w:rPr>
      </w:pPr>
    </w:p>
    <w:p w:rsidR="0079622D" w:rsidRDefault="0079622D" w:rsidP="0079622D">
      <w:pPr>
        <w:numPr>
          <w:ilvl w:val="0"/>
          <w:numId w:val="2"/>
        </w:numPr>
        <w:rPr>
          <w:rFonts w:ascii="Calibri" w:hAnsi="Calibri"/>
          <w:sz w:val="22"/>
          <w:szCs w:val="22"/>
        </w:rPr>
      </w:pPr>
      <w:r>
        <w:rPr>
          <w:rFonts w:ascii="Calibri" w:hAnsi="Calibri"/>
          <w:sz w:val="22"/>
          <w:szCs w:val="22"/>
        </w:rPr>
        <w:lastRenderedPageBreak/>
        <w:t xml:space="preserve">Added a subsection that differentiates between different types of land </w:t>
      </w:r>
      <w:r>
        <w:rPr>
          <w:rFonts w:ascii="Calibri" w:hAnsi="Calibri"/>
          <w:b/>
          <w:sz w:val="22"/>
          <w:szCs w:val="22"/>
        </w:rPr>
        <w:t>uses</w:t>
      </w:r>
      <w:r>
        <w:rPr>
          <w:rFonts w:ascii="Calibri" w:hAnsi="Calibri"/>
          <w:sz w:val="22"/>
          <w:szCs w:val="22"/>
        </w:rPr>
        <w:t xml:space="preserve">.  Clarified that uses that are not defined in the bylaw may be applied for subject to conditional use review (Section 204).  </w:t>
      </w:r>
    </w:p>
    <w:p w:rsidR="0079622D" w:rsidRDefault="0079622D" w:rsidP="0079622D">
      <w:pPr>
        <w:pStyle w:val="ListParagraph"/>
        <w:rPr>
          <w:rFonts w:ascii="Calibri" w:hAnsi="Calibri"/>
          <w:sz w:val="22"/>
          <w:szCs w:val="22"/>
        </w:rPr>
      </w:pPr>
    </w:p>
    <w:p w:rsidR="0079622D" w:rsidRDefault="0079622D" w:rsidP="0079622D">
      <w:pPr>
        <w:numPr>
          <w:ilvl w:val="0"/>
          <w:numId w:val="2"/>
        </w:numPr>
        <w:rPr>
          <w:rFonts w:ascii="Calibri" w:hAnsi="Calibri"/>
          <w:sz w:val="22"/>
          <w:szCs w:val="22"/>
        </w:rPr>
      </w:pPr>
      <w:r>
        <w:rPr>
          <w:rFonts w:ascii="Calibri" w:hAnsi="Calibri"/>
          <w:sz w:val="22"/>
          <w:szCs w:val="22"/>
        </w:rPr>
        <w:t xml:space="preserve">Substantially revised </w:t>
      </w:r>
      <w:r>
        <w:rPr>
          <w:rFonts w:ascii="Calibri" w:hAnsi="Calibri"/>
          <w:b/>
          <w:sz w:val="22"/>
          <w:szCs w:val="22"/>
        </w:rPr>
        <w:t>Table 2.1.</w:t>
      </w:r>
      <w:r>
        <w:rPr>
          <w:rFonts w:ascii="Calibri" w:hAnsi="Calibri"/>
          <w:sz w:val="22"/>
          <w:szCs w:val="22"/>
        </w:rPr>
        <w:t xml:space="preserve">  Several new uses were added to the table.  Most commercial uses will now be subject to site plan review.  However, many commercial uses located in the new village district will now be permitted uses, not conditional uses (Section 204).</w:t>
      </w:r>
    </w:p>
    <w:p w:rsidR="0079622D" w:rsidRDefault="0079622D" w:rsidP="0079622D">
      <w:pPr>
        <w:pStyle w:val="ListParagraph"/>
        <w:rPr>
          <w:rFonts w:ascii="Calibri" w:hAnsi="Calibri"/>
          <w:sz w:val="22"/>
          <w:szCs w:val="22"/>
        </w:rPr>
      </w:pPr>
    </w:p>
    <w:p w:rsidR="0079622D" w:rsidRDefault="0079622D" w:rsidP="0079622D">
      <w:pPr>
        <w:numPr>
          <w:ilvl w:val="0"/>
          <w:numId w:val="2"/>
        </w:numPr>
        <w:rPr>
          <w:rFonts w:ascii="Calibri" w:hAnsi="Calibri"/>
          <w:sz w:val="22"/>
          <w:szCs w:val="22"/>
        </w:rPr>
      </w:pPr>
      <w:r>
        <w:rPr>
          <w:rFonts w:ascii="Calibri" w:hAnsi="Calibri"/>
          <w:sz w:val="22"/>
          <w:szCs w:val="22"/>
        </w:rPr>
        <w:t>Added a section that provides clarity about terminology used in regards to</w:t>
      </w:r>
      <w:r>
        <w:rPr>
          <w:rFonts w:ascii="Calibri" w:hAnsi="Calibri"/>
          <w:b/>
          <w:sz w:val="22"/>
          <w:szCs w:val="22"/>
        </w:rPr>
        <w:t xml:space="preserve"> structures</w:t>
      </w:r>
      <w:r>
        <w:rPr>
          <w:rFonts w:ascii="Calibri" w:hAnsi="Calibri"/>
          <w:sz w:val="22"/>
          <w:szCs w:val="22"/>
        </w:rPr>
        <w:t xml:space="preserve"> (Section 205).</w:t>
      </w:r>
    </w:p>
    <w:p w:rsidR="0079622D" w:rsidRDefault="0079622D" w:rsidP="0079622D">
      <w:pPr>
        <w:pStyle w:val="ListParagraph"/>
        <w:rPr>
          <w:rFonts w:ascii="Calibri" w:hAnsi="Calibri"/>
          <w:sz w:val="22"/>
          <w:szCs w:val="22"/>
        </w:rPr>
      </w:pPr>
    </w:p>
    <w:p w:rsidR="0079622D" w:rsidRDefault="0079622D" w:rsidP="0079622D">
      <w:pPr>
        <w:numPr>
          <w:ilvl w:val="0"/>
          <w:numId w:val="2"/>
        </w:numPr>
        <w:rPr>
          <w:rFonts w:ascii="Calibri" w:hAnsi="Calibri"/>
          <w:sz w:val="22"/>
          <w:szCs w:val="22"/>
        </w:rPr>
      </w:pPr>
      <w:r>
        <w:rPr>
          <w:rFonts w:ascii="Calibri" w:hAnsi="Calibri"/>
          <w:sz w:val="22"/>
          <w:szCs w:val="22"/>
        </w:rPr>
        <w:t xml:space="preserve">Revised setbacks standards and added </w:t>
      </w:r>
      <w:r>
        <w:rPr>
          <w:rFonts w:ascii="Calibri" w:hAnsi="Calibri"/>
          <w:b/>
          <w:sz w:val="22"/>
          <w:szCs w:val="22"/>
        </w:rPr>
        <w:t xml:space="preserve">dimensional requirements </w:t>
      </w:r>
      <w:r>
        <w:rPr>
          <w:rFonts w:ascii="Calibri" w:hAnsi="Calibri"/>
          <w:sz w:val="22"/>
          <w:szCs w:val="22"/>
        </w:rPr>
        <w:t>for the two new village districts (Section 206).</w:t>
      </w:r>
    </w:p>
    <w:p w:rsidR="0079622D" w:rsidRDefault="0079622D" w:rsidP="0079622D">
      <w:pPr>
        <w:pStyle w:val="ListParagraph"/>
        <w:rPr>
          <w:rFonts w:ascii="Calibri" w:hAnsi="Calibri"/>
          <w:sz w:val="22"/>
          <w:szCs w:val="22"/>
        </w:rPr>
      </w:pPr>
    </w:p>
    <w:p w:rsidR="0079622D" w:rsidRDefault="0079622D" w:rsidP="0079622D">
      <w:pPr>
        <w:numPr>
          <w:ilvl w:val="0"/>
          <w:numId w:val="2"/>
        </w:numPr>
        <w:rPr>
          <w:rFonts w:ascii="Calibri" w:hAnsi="Calibri"/>
          <w:sz w:val="22"/>
          <w:szCs w:val="22"/>
        </w:rPr>
      </w:pPr>
      <w:r>
        <w:rPr>
          <w:rFonts w:ascii="Calibri" w:hAnsi="Calibri"/>
          <w:sz w:val="22"/>
          <w:szCs w:val="22"/>
        </w:rPr>
        <w:t xml:space="preserve">Provided clarity about how to measure </w:t>
      </w:r>
      <w:r>
        <w:rPr>
          <w:rFonts w:ascii="Calibri" w:hAnsi="Calibri"/>
          <w:b/>
          <w:sz w:val="22"/>
          <w:szCs w:val="22"/>
        </w:rPr>
        <w:t>setbacks</w:t>
      </w:r>
      <w:r>
        <w:rPr>
          <w:rFonts w:ascii="Calibri" w:hAnsi="Calibri"/>
          <w:sz w:val="22"/>
          <w:szCs w:val="22"/>
        </w:rPr>
        <w:t xml:space="preserve"> (Section 206).</w:t>
      </w:r>
    </w:p>
    <w:p w:rsidR="0079622D" w:rsidRDefault="0079622D" w:rsidP="0079622D">
      <w:pPr>
        <w:rPr>
          <w:rFonts w:ascii="Calibri" w:hAnsi="Calibri"/>
          <w:sz w:val="22"/>
          <w:szCs w:val="22"/>
        </w:rPr>
      </w:pPr>
    </w:p>
    <w:p w:rsidR="0079622D" w:rsidRDefault="0079622D" w:rsidP="0079622D">
      <w:pPr>
        <w:ind w:left="720"/>
        <w:rPr>
          <w:rFonts w:ascii="Calibri" w:hAnsi="Calibri"/>
          <w:b/>
          <w:sz w:val="22"/>
          <w:szCs w:val="22"/>
          <w:u w:val="single"/>
        </w:rPr>
      </w:pPr>
      <w:r>
        <w:rPr>
          <w:rFonts w:ascii="Calibri" w:hAnsi="Calibri"/>
          <w:b/>
          <w:sz w:val="22"/>
          <w:szCs w:val="22"/>
          <w:u w:val="single"/>
        </w:rPr>
        <w:t>Article III – Development Review</w:t>
      </w:r>
    </w:p>
    <w:p w:rsidR="0079622D" w:rsidRDefault="0079622D" w:rsidP="0079622D">
      <w:pPr>
        <w:rPr>
          <w:rFonts w:ascii="Calibri" w:hAnsi="Calibri"/>
          <w:sz w:val="22"/>
          <w:szCs w:val="22"/>
        </w:rPr>
      </w:pPr>
    </w:p>
    <w:p w:rsidR="0079622D" w:rsidRDefault="0079622D" w:rsidP="0079622D">
      <w:pPr>
        <w:numPr>
          <w:ilvl w:val="0"/>
          <w:numId w:val="3"/>
        </w:numPr>
        <w:rPr>
          <w:rFonts w:ascii="Calibri" w:hAnsi="Calibri"/>
          <w:sz w:val="22"/>
          <w:szCs w:val="22"/>
        </w:rPr>
      </w:pPr>
      <w:r>
        <w:rPr>
          <w:rFonts w:ascii="Calibri" w:hAnsi="Calibri"/>
          <w:sz w:val="22"/>
          <w:szCs w:val="22"/>
        </w:rPr>
        <w:t xml:space="preserve">Section 301: </w:t>
      </w:r>
      <w:r>
        <w:rPr>
          <w:rFonts w:ascii="Calibri" w:hAnsi="Calibri"/>
          <w:b/>
          <w:sz w:val="22"/>
          <w:szCs w:val="22"/>
        </w:rPr>
        <w:t xml:space="preserve">Zoning Permit Procedure </w:t>
      </w:r>
      <w:r>
        <w:rPr>
          <w:rFonts w:ascii="Calibri" w:hAnsi="Calibri"/>
          <w:sz w:val="22"/>
          <w:szCs w:val="22"/>
        </w:rPr>
        <w:t xml:space="preserve">contains mostly new language.  The intent of this section was to clearly explain to users of the document what types of development review may be required for their project and to outline the process to obtaining the correct permits.  This section also includes language about </w:t>
      </w:r>
      <w:r>
        <w:rPr>
          <w:rFonts w:ascii="Calibri" w:hAnsi="Calibri"/>
          <w:b/>
          <w:sz w:val="22"/>
          <w:szCs w:val="22"/>
        </w:rPr>
        <w:t>exemptions</w:t>
      </w:r>
      <w:r>
        <w:rPr>
          <w:rFonts w:ascii="Calibri" w:hAnsi="Calibri"/>
          <w:sz w:val="22"/>
          <w:szCs w:val="22"/>
        </w:rPr>
        <w:t xml:space="preserve"> and </w:t>
      </w:r>
      <w:r>
        <w:rPr>
          <w:rFonts w:ascii="Calibri" w:hAnsi="Calibri"/>
          <w:b/>
          <w:sz w:val="22"/>
          <w:szCs w:val="22"/>
        </w:rPr>
        <w:t>certificates of occupancy</w:t>
      </w:r>
      <w:r>
        <w:rPr>
          <w:rFonts w:ascii="Calibri" w:hAnsi="Calibri"/>
          <w:sz w:val="22"/>
          <w:szCs w:val="22"/>
        </w:rPr>
        <w:t>.</w:t>
      </w:r>
    </w:p>
    <w:p w:rsidR="0079622D" w:rsidRDefault="0079622D" w:rsidP="0079622D">
      <w:pPr>
        <w:ind w:left="720"/>
        <w:rPr>
          <w:rFonts w:ascii="Calibri" w:hAnsi="Calibri"/>
          <w:sz w:val="22"/>
          <w:szCs w:val="22"/>
        </w:rPr>
      </w:pPr>
    </w:p>
    <w:p w:rsidR="0079622D" w:rsidRDefault="0079622D" w:rsidP="0079622D">
      <w:pPr>
        <w:numPr>
          <w:ilvl w:val="0"/>
          <w:numId w:val="3"/>
        </w:numPr>
        <w:rPr>
          <w:rFonts w:ascii="Calibri" w:hAnsi="Calibri"/>
          <w:sz w:val="22"/>
          <w:szCs w:val="22"/>
        </w:rPr>
      </w:pPr>
      <w:r>
        <w:rPr>
          <w:rFonts w:ascii="Calibri" w:hAnsi="Calibri"/>
          <w:sz w:val="22"/>
          <w:szCs w:val="22"/>
        </w:rPr>
        <w:t xml:space="preserve">Language explaining the applicability of </w:t>
      </w:r>
      <w:r>
        <w:rPr>
          <w:rFonts w:ascii="Calibri" w:hAnsi="Calibri"/>
          <w:b/>
          <w:sz w:val="22"/>
          <w:szCs w:val="22"/>
        </w:rPr>
        <w:t>conditional use review</w:t>
      </w:r>
      <w:r>
        <w:rPr>
          <w:rFonts w:ascii="Calibri" w:hAnsi="Calibri"/>
          <w:sz w:val="22"/>
          <w:szCs w:val="22"/>
        </w:rPr>
        <w:t xml:space="preserve"> has been added. The standards used during conditional use review specifically reflect the standards in state statute (Section 302).</w:t>
      </w:r>
    </w:p>
    <w:p w:rsidR="0079622D" w:rsidRDefault="0079622D" w:rsidP="0079622D">
      <w:pPr>
        <w:pStyle w:val="ListParagraph"/>
        <w:rPr>
          <w:rFonts w:ascii="Calibri" w:hAnsi="Calibri"/>
          <w:sz w:val="22"/>
          <w:szCs w:val="22"/>
        </w:rPr>
      </w:pPr>
    </w:p>
    <w:p w:rsidR="0079622D" w:rsidRDefault="0079622D" w:rsidP="0079622D">
      <w:pPr>
        <w:numPr>
          <w:ilvl w:val="0"/>
          <w:numId w:val="3"/>
        </w:numPr>
        <w:rPr>
          <w:rFonts w:ascii="Calibri" w:hAnsi="Calibri"/>
          <w:sz w:val="22"/>
          <w:szCs w:val="22"/>
        </w:rPr>
      </w:pPr>
      <w:r>
        <w:rPr>
          <w:rFonts w:ascii="Calibri" w:hAnsi="Calibri"/>
          <w:sz w:val="22"/>
          <w:szCs w:val="22"/>
        </w:rPr>
        <w:t>Figure 3.2 has been added to help the Development Review Board figure out if the impact of project constitutes an “</w:t>
      </w:r>
      <w:r>
        <w:rPr>
          <w:rFonts w:ascii="Calibri" w:hAnsi="Calibri"/>
          <w:b/>
          <w:sz w:val="22"/>
          <w:szCs w:val="22"/>
        </w:rPr>
        <w:t>undue adverse effect.”</w:t>
      </w:r>
      <w:r>
        <w:rPr>
          <w:rFonts w:ascii="Calibri" w:hAnsi="Calibri"/>
          <w:sz w:val="22"/>
          <w:szCs w:val="22"/>
        </w:rPr>
        <w:t xml:space="preserve">  The “test” in Figure 3.2 can be used any time the development regulations refer to an “undue adverse effect.” </w:t>
      </w:r>
    </w:p>
    <w:p w:rsidR="0079622D" w:rsidRDefault="0079622D" w:rsidP="0079622D">
      <w:pPr>
        <w:pStyle w:val="ListParagraph"/>
        <w:rPr>
          <w:rFonts w:ascii="Calibri" w:hAnsi="Calibri"/>
          <w:sz w:val="22"/>
          <w:szCs w:val="22"/>
        </w:rPr>
      </w:pPr>
    </w:p>
    <w:p w:rsidR="0079622D" w:rsidRDefault="0079622D" w:rsidP="0079622D">
      <w:pPr>
        <w:numPr>
          <w:ilvl w:val="0"/>
          <w:numId w:val="3"/>
        </w:numPr>
        <w:rPr>
          <w:rFonts w:ascii="Calibri" w:hAnsi="Calibri"/>
          <w:sz w:val="22"/>
          <w:szCs w:val="22"/>
        </w:rPr>
      </w:pPr>
      <w:r>
        <w:rPr>
          <w:rFonts w:ascii="Calibri" w:hAnsi="Calibri"/>
          <w:b/>
          <w:sz w:val="22"/>
          <w:szCs w:val="22"/>
        </w:rPr>
        <w:t>Site plan review</w:t>
      </w:r>
      <w:r>
        <w:rPr>
          <w:rFonts w:ascii="Calibri" w:hAnsi="Calibri"/>
          <w:sz w:val="22"/>
          <w:szCs w:val="22"/>
        </w:rPr>
        <w:t xml:space="preserve"> language has also been updated to include a clearer applicability, application requirements and review standards.  </w:t>
      </w:r>
      <w:r w:rsidRPr="0079622D">
        <w:rPr>
          <w:rFonts w:ascii="Calibri" w:hAnsi="Calibri"/>
          <w:color w:val="FF0000"/>
          <w:sz w:val="22"/>
          <w:szCs w:val="22"/>
        </w:rPr>
        <w:t xml:space="preserve">This will include the opportunity for an </w:t>
      </w:r>
      <w:r w:rsidRPr="0079622D">
        <w:rPr>
          <w:rFonts w:ascii="Calibri" w:hAnsi="Calibri"/>
          <w:color w:val="FF0000"/>
          <w:sz w:val="22"/>
          <w:szCs w:val="22"/>
          <w:u w:val="single"/>
        </w:rPr>
        <w:t xml:space="preserve">optional </w:t>
      </w:r>
      <w:r w:rsidRPr="0079622D">
        <w:rPr>
          <w:rFonts w:ascii="Calibri" w:hAnsi="Calibri"/>
          <w:i/>
          <w:iCs/>
          <w:color w:val="FF0000"/>
          <w:sz w:val="22"/>
          <w:szCs w:val="22"/>
        </w:rPr>
        <w:t>preliminary</w:t>
      </w:r>
      <w:r w:rsidRPr="0079622D">
        <w:rPr>
          <w:rFonts w:ascii="Calibri" w:hAnsi="Calibri"/>
          <w:color w:val="FF0000"/>
          <w:sz w:val="22"/>
          <w:szCs w:val="22"/>
        </w:rPr>
        <w:t xml:space="preserve"> site plan review with the DRB</w:t>
      </w:r>
      <w:r>
        <w:rPr>
          <w:rFonts w:ascii="Calibri" w:hAnsi="Calibri"/>
          <w:color w:val="FF0000"/>
          <w:sz w:val="22"/>
          <w:szCs w:val="22"/>
        </w:rPr>
        <w:t>, allowing</w:t>
      </w:r>
      <w:r w:rsidRPr="0079622D">
        <w:rPr>
          <w:rFonts w:ascii="Calibri" w:hAnsi="Calibri"/>
          <w:color w:val="FF0000"/>
          <w:sz w:val="22"/>
          <w:szCs w:val="22"/>
        </w:rPr>
        <w:t xml:space="preserve"> Applicants to present a conceptual plan to the Board before </w:t>
      </w:r>
      <w:r>
        <w:rPr>
          <w:rFonts w:ascii="Calibri" w:hAnsi="Calibri"/>
          <w:color w:val="FF0000"/>
          <w:sz w:val="22"/>
          <w:szCs w:val="22"/>
        </w:rPr>
        <w:t>submitting an application for</w:t>
      </w:r>
      <w:r w:rsidRPr="0079622D">
        <w:rPr>
          <w:rFonts w:ascii="Calibri" w:hAnsi="Calibri"/>
          <w:color w:val="FF0000"/>
          <w:sz w:val="22"/>
          <w:szCs w:val="22"/>
        </w:rPr>
        <w:t xml:space="preserve"> </w:t>
      </w:r>
      <w:r>
        <w:rPr>
          <w:rFonts w:ascii="Calibri" w:hAnsi="Calibri"/>
          <w:color w:val="FF0000"/>
          <w:sz w:val="22"/>
          <w:szCs w:val="22"/>
        </w:rPr>
        <w:t>final</w:t>
      </w:r>
      <w:r w:rsidRPr="0079622D">
        <w:rPr>
          <w:rFonts w:ascii="Calibri" w:hAnsi="Calibri"/>
          <w:color w:val="FF0000"/>
          <w:sz w:val="22"/>
          <w:szCs w:val="22"/>
        </w:rPr>
        <w:t xml:space="preserve"> site plan </w:t>
      </w:r>
      <w:r>
        <w:rPr>
          <w:rFonts w:ascii="Calibri" w:hAnsi="Calibri"/>
          <w:color w:val="FF0000"/>
          <w:sz w:val="22"/>
          <w:szCs w:val="22"/>
        </w:rPr>
        <w:t xml:space="preserve">review </w:t>
      </w:r>
      <w:r w:rsidRPr="0079622D">
        <w:rPr>
          <w:rFonts w:ascii="Calibri" w:hAnsi="Calibri"/>
          <w:color w:val="FF0000"/>
          <w:sz w:val="22"/>
          <w:szCs w:val="22"/>
        </w:rPr>
        <w:t>of a project.</w:t>
      </w:r>
      <w:r>
        <w:rPr>
          <w:rFonts w:ascii="Calibri" w:hAnsi="Calibri"/>
          <w:color w:val="FF0000"/>
          <w:sz w:val="22"/>
          <w:szCs w:val="22"/>
        </w:rPr>
        <w:t xml:space="preserve">  </w:t>
      </w:r>
      <w:r>
        <w:rPr>
          <w:rFonts w:ascii="Calibri" w:hAnsi="Calibri"/>
          <w:sz w:val="22"/>
          <w:szCs w:val="22"/>
        </w:rPr>
        <w:t>(Section 303)</w:t>
      </w:r>
    </w:p>
    <w:p w:rsidR="0079622D" w:rsidRDefault="0079622D" w:rsidP="0079622D">
      <w:pPr>
        <w:pStyle w:val="ListParagraph"/>
        <w:rPr>
          <w:rFonts w:ascii="Calibri" w:hAnsi="Calibri"/>
          <w:sz w:val="22"/>
          <w:szCs w:val="22"/>
        </w:rPr>
      </w:pPr>
    </w:p>
    <w:p w:rsidR="0079622D" w:rsidRDefault="0079622D" w:rsidP="0079622D">
      <w:pPr>
        <w:numPr>
          <w:ilvl w:val="0"/>
          <w:numId w:val="3"/>
        </w:numPr>
        <w:rPr>
          <w:rFonts w:ascii="Calibri" w:hAnsi="Calibri"/>
          <w:sz w:val="22"/>
          <w:szCs w:val="22"/>
        </w:rPr>
      </w:pPr>
      <w:r>
        <w:rPr>
          <w:rFonts w:ascii="Calibri" w:hAnsi="Calibri"/>
          <w:sz w:val="22"/>
          <w:szCs w:val="22"/>
        </w:rPr>
        <w:t xml:space="preserve">Added a </w:t>
      </w:r>
      <w:r>
        <w:rPr>
          <w:rFonts w:ascii="Calibri" w:hAnsi="Calibri"/>
          <w:b/>
          <w:sz w:val="22"/>
          <w:szCs w:val="22"/>
        </w:rPr>
        <w:t xml:space="preserve">setback waiver.  </w:t>
      </w:r>
      <w:r>
        <w:rPr>
          <w:rFonts w:ascii="Calibri" w:hAnsi="Calibri"/>
          <w:sz w:val="22"/>
          <w:szCs w:val="22"/>
        </w:rPr>
        <w:t xml:space="preserve">Then intent was to simplify some existing regulation pertaining to nonconforming structures (Section 304). </w:t>
      </w:r>
    </w:p>
    <w:p w:rsidR="0079622D" w:rsidRDefault="0079622D" w:rsidP="0079622D">
      <w:pPr>
        <w:pStyle w:val="ListParagraph"/>
        <w:rPr>
          <w:rFonts w:ascii="Calibri" w:hAnsi="Calibri"/>
          <w:sz w:val="22"/>
          <w:szCs w:val="22"/>
        </w:rPr>
      </w:pPr>
    </w:p>
    <w:p w:rsidR="0079622D" w:rsidRDefault="0079622D" w:rsidP="0079622D">
      <w:pPr>
        <w:numPr>
          <w:ilvl w:val="0"/>
          <w:numId w:val="3"/>
        </w:numPr>
        <w:rPr>
          <w:rFonts w:ascii="Calibri" w:hAnsi="Calibri"/>
          <w:sz w:val="22"/>
          <w:szCs w:val="22"/>
        </w:rPr>
      </w:pPr>
      <w:r>
        <w:rPr>
          <w:rFonts w:ascii="Calibri" w:hAnsi="Calibri"/>
          <w:sz w:val="22"/>
          <w:szCs w:val="22"/>
        </w:rPr>
        <w:t xml:space="preserve">Clarified the applicability, application requirements, and notice requirements of </w:t>
      </w:r>
      <w:r>
        <w:rPr>
          <w:rFonts w:ascii="Calibri" w:hAnsi="Calibri"/>
          <w:b/>
          <w:sz w:val="22"/>
          <w:szCs w:val="22"/>
        </w:rPr>
        <w:t>variance</w:t>
      </w:r>
      <w:r>
        <w:rPr>
          <w:rFonts w:ascii="Calibri" w:hAnsi="Calibri"/>
          <w:sz w:val="22"/>
          <w:szCs w:val="22"/>
        </w:rPr>
        <w:t xml:space="preserve"> applications (Section 306).  </w:t>
      </w:r>
    </w:p>
    <w:p w:rsidR="0079622D" w:rsidRDefault="0079622D" w:rsidP="0079622D">
      <w:pPr>
        <w:rPr>
          <w:rFonts w:ascii="Calibri" w:hAnsi="Calibri"/>
          <w:sz w:val="22"/>
          <w:szCs w:val="22"/>
        </w:rPr>
      </w:pPr>
    </w:p>
    <w:p w:rsidR="0079622D" w:rsidRDefault="0079622D" w:rsidP="0079622D">
      <w:pPr>
        <w:ind w:left="360" w:firstLine="360"/>
        <w:rPr>
          <w:rFonts w:ascii="Calibri" w:hAnsi="Calibri"/>
          <w:b/>
          <w:sz w:val="22"/>
          <w:szCs w:val="22"/>
          <w:u w:val="single"/>
        </w:rPr>
      </w:pPr>
      <w:r>
        <w:rPr>
          <w:rFonts w:ascii="Calibri" w:hAnsi="Calibri"/>
          <w:b/>
          <w:sz w:val="22"/>
          <w:szCs w:val="22"/>
          <w:u w:val="single"/>
        </w:rPr>
        <w:t>Article IV – Subdivision and Boundary Line Adjustment Review.</w:t>
      </w:r>
    </w:p>
    <w:p w:rsidR="0079622D" w:rsidRDefault="0079622D" w:rsidP="0079622D">
      <w:pPr>
        <w:ind w:left="720"/>
        <w:rPr>
          <w:rFonts w:ascii="Calibri" w:hAnsi="Calibri"/>
          <w:sz w:val="22"/>
          <w:szCs w:val="22"/>
        </w:rPr>
      </w:pPr>
    </w:p>
    <w:p w:rsidR="0079622D" w:rsidRDefault="0079622D" w:rsidP="0079622D">
      <w:pPr>
        <w:numPr>
          <w:ilvl w:val="0"/>
          <w:numId w:val="4"/>
        </w:numPr>
        <w:rPr>
          <w:rFonts w:ascii="Calibri" w:hAnsi="Calibri"/>
          <w:sz w:val="22"/>
          <w:szCs w:val="22"/>
        </w:rPr>
      </w:pPr>
      <w:r>
        <w:rPr>
          <w:rFonts w:ascii="Calibri" w:hAnsi="Calibri"/>
          <w:sz w:val="22"/>
          <w:szCs w:val="22"/>
        </w:rPr>
        <w:t xml:space="preserve">Added an </w:t>
      </w:r>
      <w:r>
        <w:rPr>
          <w:rFonts w:ascii="Calibri" w:hAnsi="Calibri"/>
          <w:b/>
          <w:sz w:val="22"/>
          <w:szCs w:val="22"/>
        </w:rPr>
        <w:t>applicability</w:t>
      </w:r>
      <w:r>
        <w:rPr>
          <w:rFonts w:ascii="Calibri" w:hAnsi="Calibri"/>
          <w:sz w:val="22"/>
          <w:szCs w:val="22"/>
        </w:rPr>
        <w:t xml:space="preserve"> section (Section 401).</w:t>
      </w:r>
    </w:p>
    <w:p w:rsidR="0079622D" w:rsidRDefault="0079622D" w:rsidP="0079622D">
      <w:pPr>
        <w:ind w:left="720"/>
        <w:rPr>
          <w:rFonts w:ascii="Calibri" w:hAnsi="Calibri"/>
          <w:sz w:val="22"/>
          <w:szCs w:val="22"/>
        </w:rPr>
      </w:pPr>
    </w:p>
    <w:p w:rsidR="0079622D" w:rsidRDefault="0079622D" w:rsidP="0079622D">
      <w:pPr>
        <w:numPr>
          <w:ilvl w:val="0"/>
          <w:numId w:val="4"/>
        </w:numPr>
        <w:rPr>
          <w:rFonts w:ascii="Calibri" w:hAnsi="Calibri"/>
          <w:sz w:val="22"/>
          <w:szCs w:val="22"/>
        </w:rPr>
      </w:pPr>
      <w:r>
        <w:rPr>
          <w:rFonts w:ascii="Calibri" w:hAnsi="Calibri"/>
          <w:sz w:val="22"/>
          <w:szCs w:val="22"/>
        </w:rPr>
        <w:t xml:space="preserve">Clarified </w:t>
      </w:r>
      <w:r>
        <w:rPr>
          <w:rFonts w:ascii="Calibri" w:hAnsi="Calibri"/>
          <w:b/>
          <w:sz w:val="22"/>
          <w:szCs w:val="22"/>
        </w:rPr>
        <w:t>application materials</w:t>
      </w:r>
      <w:r>
        <w:rPr>
          <w:rFonts w:ascii="Calibri" w:hAnsi="Calibri"/>
          <w:sz w:val="22"/>
          <w:szCs w:val="22"/>
        </w:rPr>
        <w:t xml:space="preserve"> for all types of subdivision applications and added Table 4.1.  Added Figure 4.1 to show the entire </w:t>
      </w:r>
      <w:r>
        <w:rPr>
          <w:rFonts w:ascii="Calibri" w:hAnsi="Calibri"/>
          <w:b/>
          <w:sz w:val="22"/>
          <w:szCs w:val="22"/>
        </w:rPr>
        <w:t>subdivision process</w:t>
      </w:r>
      <w:r>
        <w:rPr>
          <w:rFonts w:ascii="Calibri" w:hAnsi="Calibri"/>
          <w:sz w:val="22"/>
          <w:szCs w:val="22"/>
        </w:rPr>
        <w:t>. (Section 402).</w:t>
      </w:r>
    </w:p>
    <w:p w:rsidR="0079622D" w:rsidRDefault="0079622D" w:rsidP="0079622D">
      <w:pPr>
        <w:pStyle w:val="ListParagraph"/>
        <w:rPr>
          <w:rFonts w:ascii="Calibri" w:hAnsi="Calibri"/>
          <w:sz w:val="22"/>
          <w:szCs w:val="22"/>
        </w:rPr>
      </w:pPr>
    </w:p>
    <w:p w:rsidR="0079622D" w:rsidRDefault="0079622D" w:rsidP="0079622D">
      <w:pPr>
        <w:numPr>
          <w:ilvl w:val="0"/>
          <w:numId w:val="4"/>
        </w:numPr>
        <w:rPr>
          <w:rFonts w:ascii="Calibri" w:hAnsi="Calibri"/>
          <w:sz w:val="22"/>
          <w:szCs w:val="22"/>
        </w:rPr>
      </w:pPr>
      <w:r>
        <w:rPr>
          <w:rFonts w:ascii="Calibri" w:hAnsi="Calibri"/>
          <w:sz w:val="22"/>
          <w:szCs w:val="22"/>
        </w:rPr>
        <w:t xml:space="preserve">Added a </w:t>
      </w:r>
      <w:r>
        <w:rPr>
          <w:rFonts w:ascii="Calibri" w:hAnsi="Calibri"/>
          <w:b/>
          <w:sz w:val="22"/>
          <w:szCs w:val="22"/>
        </w:rPr>
        <w:t>waiver provision for the subdivision of large lots</w:t>
      </w:r>
      <w:r>
        <w:rPr>
          <w:rFonts w:ascii="Calibri" w:hAnsi="Calibri"/>
          <w:sz w:val="22"/>
          <w:szCs w:val="22"/>
        </w:rPr>
        <w:t xml:space="preserve"> which clarifies when a survey plat of entire parent parcel is required.  (Section 402).</w:t>
      </w:r>
    </w:p>
    <w:p w:rsidR="0079622D" w:rsidRDefault="0079622D" w:rsidP="0079622D">
      <w:pPr>
        <w:pStyle w:val="ListParagraph"/>
        <w:rPr>
          <w:rFonts w:ascii="Calibri" w:hAnsi="Calibri"/>
          <w:sz w:val="22"/>
          <w:szCs w:val="22"/>
        </w:rPr>
      </w:pPr>
    </w:p>
    <w:p w:rsidR="0079622D" w:rsidRDefault="0079622D" w:rsidP="0079622D">
      <w:pPr>
        <w:numPr>
          <w:ilvl w:val="0"/>
          <w:numId w:val="4"/>
        </w:numPr>
        <w:rPr>
          <w:rFonts w:ascii="Calibri" w:hAnsi="Calibri"/>
          <w:sz w:val="22"/>
          <w:szCs w:val="22"/>
        </w:rPr>
      </w:pPr>
      <w:r>
        <w:rPr>
          <w:rFonts w:ascii="Calibri" w:hAnsi="Calibri"/>
          <w:sz w:val="22"/>
          <w:szCs w:val="22"/>
        </w:rPr>
        <w:t xml:space="preserve">Reorganized the review procedure for </w:t>
      </w:r>
      <w:r>
        <w:rPr>
          <w:rFonts w:ascii="Calibri" w:hAnsi="Calibri"/>
          <w:b/>
          <w:sz w:val="22"/>
          <w:szCs w:val="22"/>
        </w:rPr>
        <w:t>major and minor subdivisions</w:t>
      </w:r>
      <w:r>
        <w:rPr>
          <w:rFonts w:ascii="Calibri" w:hAnsi="Calibri"/>
          <w:sz w:val="22"/>
          <w:szCs w:val="22"/>
        </w:rPr>
        <w:t xml:space="preserve"> to provide clarity regarding the approval process (Section 404).</w:t>
      </w:r>
    </w:p>
    <w:p w:rsidR="0079622D" w:rsidRDefault="0079622D" w:rsidP="0079622D">
      <w:pPr>
        <w:pStyle w:val="ListParagraph"/>
        <w:rPr>
          <w:rFonts w:ascii="Calibri" w:hAnsi="Calibri"/>
          <w:sz w:val="22"/>
          <w:szCs w:val="22"/>
        </w:rPr>
      </w:pPr>
    </w:p>
    <w:p w:rsidR="0079622D" w:rsidRDefault="0079622D" w:rsidP="0079622D">
      <w:pPr>
        <w:numPr>
          <w:ilvl w:val="0"/>
          <w:numId w:val="4"/>
        </w:numPr>
        <w:rPr>
          <w:rFonts w:ascii="Calibri" w:hAnsi="Calibri"/>
          <w:sz w:val="22"/>
          <w:szCs w:val="22"/>
        </w:rPr>
      </w:pPr>
      <w:r>
        <w:rPr>
          <w:rFonts w:ascii="Calibri" w:hAnsi="Calibri"/>
          <w:sz w:val="22"/>
          <w:szCs w:val="22"/>
        </w:rPr>
        <w:t xml:space="preserve">Clarified </w:t>
      </w:r>
      <w:r>
        <w:rPr>
          <w:rFonts w:ascii="Calibri" w:hAnsi="Calibri"/>
          <w:b/>
          <w:sz w:val="22"/>
          <w:szCs w:val="22"/>
        </w:rPr>
        <w:t xml:space="preserve">subdivision plat requirements </w:t>
      </w:r>
      <w:r>
        <w:rPr>
          <w:rFonts w:ascii="Calibri" w:hAnsi="Calibri"/>
          <w:sz w:val="22"/>
          <w:szCs w:val="22"/>
        </w:rPr>
        <w:t>and added</w:t>
      </w:r>
      <w:r>
        <w:rPr>
          <w:rFonts w:ascii="Calibri" w:hAnsi="Calibri"/>
          <w:b/>
          <w:sz w:val="22"/>
          <w:szCs w:val="22"/>
        </w:rPr>
        <w:t xml:space="preserve"> subdivision standards</w:t>
      </w:r>
      <w:r>
        <w:rPr>
          <w:rFonts w:ascii="Calibri" w:hAnsi="Calibri"/>
          <w:sz w:val="22"/>
          <w:szCs w:val="22"/>
        </w:rPr>
        <w:t xml:space="preserve"> (Section 405 and Section 408).</w:t>
      </w:r>
    </w:p>
    <w:p w:rsidR="0079622D" w:rsidRDefault="0079622D" w:rsidP="0079622D">
      <w:pPr>
        <w:pStyle w:val="ListParagraph"/>
        <w:rPr>
          <w:rFonts w:ascii="Calibri" w:hAnsi="Calibri"/>
          <w:sz w:val="22"/>
          <w:szCs w:val="22"/>
        </w:rPr>
      </w:pPr>
    </w:p>
    <w:p w:rsidR="0079622D" w:rsidRDefault="0079622D" w:rsidP="0079622D">
      <w:pPr>
        <w:numPr>
          <w:ilvl w:val="0"/>
          <w:numId w:val="4"/>
        </w:numPr>
        <w:rPr>
          <w:rFonts w:ascii="Calibri" w:hAnsi="Calibri"/>
          <w:sz w:val="22"/>
          <w:szCs w:val="22"/>
        </w:rPr>
      </w:pPr>
      <w:r>
        <w:rPr>
          <w:rFonts w:ascii="Calibri" w:hAnsi="Calibri"/>
          <w:sz w:val="22"/>
          <w:szCs w:val="22"/>
        </w:rPr>
        <w:t xml:space="preserve">Clarified the </w:t>
      </w:r>
      <w:r>
        <w:rPr>
          <w:rFonts w:ascii="Calibri" w:hAnsi="Calibri"/>
          <w:b/>
          <w:sz w:val="22"/>
          <w:szCs w:val="22"/>
        </w:rPr>
        <w:t>subdivision amendment process and subdivision</w:t>
      </w:r>
      <w:r>
        <w:rPr>
          <w:rFonts w:ascii="Calibri" w:hAnsi="Calibri"/>
          <w:sz w:val="22"/>
          <w:szCs w:val="22"/>
        </w:rPr>
        <w:t xml:space="preserve"> expiration (Section 406 and 407). </w:t>
      </w:r>
    </w:p>
    <w:p w:rsidR="0079622D" w:rsidRDefault="0079622D" w:rsidP="0079622D">
      <w:pPr>
        <w:ind w:left="720"/>
        <w:rPr>
          <w:rFonts w:ascii="Calibri" w:hAnsi="Calibri"/>
          <w:sz w:val="22"/>
          <w:szCs w:val="22"/>
        </w:rPr>
      </w:pPr>
    </w:p>
    <w:p w:rsidR="0079622D" w:rsidRDefault="0079622D" w:rsidP="0079622D">
      <w:pPr>
        <w:ind w:left="360" w:firstLine="360"/>
        <w:rPr>
          <w:rFonts w:ascii="Calibri" w:hAnsi="Calibri"/>
          <w:b/>
          <w:sz w:val="22"/>
          <w:szCs w:val="22"/>
          <w:u w:val="single"/>
        </w:rPr>
      </w:pPr>
      <w:r>
        <w:rPr>
          <w:rFonts w:ascii="Calibri" w:hAnsi="Calibri"/>
          <w:b/>
          <w:sz w:val="22"/>
          <w:szCs w:val="22"/>
          <w:u w:val="single"/>
        </w:rPr>
        <w:t>Article V – General Regulations</w:t>
      </w:r>
    </w:p>
    <w:p w:rsidR="0079622D" w:rsidRDefault="0079622D" w:rsidP="0079622D">
      <w:pPr>
        <w:ind w:left="720"/>
        <w:rPr>
          <w:rFonts w:ascii="Calibri" w:hAnsi="Calibri"/>
          <w:sz w:val="22"/>
          <w:szCs w:val="22"/>
        </w:rPr>
      </w:pPr>
    </w:p>
    <w:p w:rsidR="0079622D" w:rsidRDefault="0079622D" w:rsidP="0079622D">
      <w:pPr>
        <w:numPr>
          <w:ilvl w:val="0"/>
          <w:numId w:val="5"/>
        </w:numPr>
        <w:rPr>
          <w:rFonts w:ascii="Calibri" w:hAnsi="Calibri"/>
          <w:sz w:val="22"/>
          <w:szCs w:val="22"/>
        </w:rPr>
      </w:pPr>
      <w:r>
        <w:rPr>
          <w:rFonts w:ascii="Calibri" w:hAnsi="Calibri"/>
          <w:sz w:val="22"/>
          <w:szCs w:val="22"/>
        </w:rPr>
        <w:t xml:space="preserve">Added an </w:t>
      </w:r>
      <w:r>
        <w:rPr>
          <w:rFonts w:ascii="Calibri" w:hAnsi="Calibri"/>
          <w:b/>
          <w:sz w:val="22"/>
          <w:szCs w:val="22"/>
        </w:rPr>
        <w:t>applicability</w:t>
      </w:r>
      <w:r>
        <w:rPr>
          <w:rFonts w:ascii="Calibri" w:hAnsi="Calibri"/>
          <w:sz w:val="22"/>
          <w:szCs w:val="22"/>
        </w:rPr>
        <w:t xml:space="preserve"> section (Section 501).</w:t>
      </w:r>
    </w:p>
    <w:p w:rsidR="0079622D" w:rsidRDefault="0079622D" w:rsidP="0079622D">
      <w:pPr>
        <w:ind w:left="720"/>
        <w:rPr>
          <w:rFonts w:ascii="Calibri" w:hAnsi="Calibri"/>
          <w:sz w:val="22"/>
          <w:szCs w:val="22"/>
        </w:rPr>
      </w:pPr>
    </w:p>
    <w:p w:rsidR="0079622D" w:rsidRDefault="0079622D" w:rsidP="0079622D">
      <w:pPr>
        <w:numPr>
          <w:ilvl w:val="0"/>
          <w:numId w:val="5"/>
        </w:numPr>
        <w:rPr>
          <w:rFonts w:ascii="Calibri" w:hAnsi="Calibri"/>
          <w:sz w:val="22"/>
          <w:szCs w:val="22"/>
        </w:rPr>
      </w:pPr>
      <w:r>
        <w:rPr>
          <w:rFonts w:ascii="Calibri" w:hAnsi="Calibri"/>
          <w:sz w:val="22"/>
          <w:szCs w:val="22"/>
        </w:rPr>
        <w:t xml:space="preserve">Substantially restructured the standards for </w:t>
      </w:r>
      <w:r>
        <w:rPr>
          <w:rFonts w:ascii="Calibri" w:hAnsi="Calibri"/>
          <w:b/>
          <w:sz w:val="22"/>
          <w:szCs w:val="22"/>
        </w:rPr>
        <w:t>driveways and access to lots</w:t>
      </w:r>
      <w:r>
        <w:rPr>
          <w:rFonts w:ascii="Calibri" w:hAnsi="Calibri"/>
          <w:sz w:val="22"/>
          <w:szCs w:val="22"/>
        </w:rPr>
        <w:t>.  This includes provisions for access management, access to multi-household dwellings, and access for emergency vehicles (Section 503).</w:t>
      </w:r>
    </w:p>
    <w:p w:rsidR="0079622D" w:rsidRDefault="0079622D" w:rsidP="0079622D">
      <w:pPr>
        <w:pStyle w:val="ListParagraph"/>
        <w:rPr>
          <w:rFonts w:ascii="Calibri" w:hAnsi="Calibri"/>
          <w:sz w:val="22"/>
          <w:szCs w:val="22"/>
        </w:rPr>
      </w:pPr>
    </w:p>
    <w:p w:rsidR="0079622D" w:rsidRDefault="0079622D" w:rsidP="0079622D">
      <w:pPr>
        <w:numPr>
          <w:ilvl w:val="0"/>
          <w:numId w:val="5"/>
        </w:numPr>
        <w:rPr>
          <w:rFonts w:ascii="Calibri" w:hAnsi="Calibri"/>
          <w:sz w:val="22"/>
          <w:szCs w:val="22"/>
        </w:rPr>
      </w:pPr>
      <w:r>
        <w:rPr>
          <w:rFonts w:ascii="Calibri" w:hAnsi="Calibri"/>
          <w:sz w:val="22"/>
          <w:szCs w:val="22"/>
        </w:rPr>
        <w:t xml:space="preserve">Simplified the standards for </w:t>
      </w:r>
      <w:r>
        <w:rPr>
          <w:rFonts w:ascii="Calibri" w:hAnsi="Calibri"/>
          <w:b/>
          <w:sz w:val="22"/>
          <w:szCs w:val="22"/>
        </w:rPr>
        <w:t>nonconforming structures and nonconforming</w:t>
      </w:r>
      <w:r>
        <w:rPr>
          <w:rFonts w:ascii="Calibri" w:hAnsi="Calibri"/>
          <w:sz w:val="22"/>
          <w:szCs w:val="22"/>
        </w:rPr>
        <w:t xml:space="preserve"> uses without changing their intent (Section 505).</w:t>
      </w:r>
    </w:p>
    <w:p w:rsidR="0079622D" w:rsidRDefault="0079622D" w:rsidP="0079622D">
      <w:pPr>
        <w:pStyle w:val="ListParagraph"/>
        <w:rPr>
          <w:rFonts w:ascii="Calibri" w:hAnsi="Calibri"/>
          <w:sz w:val="22"/>
          <w:szCs w:val="22"/>
        </w:rPr>
      </w:pPr>
    </w:p>
    <w:p w:rsidR="0079622D" w:rsidRDefault="0079622D" w:rsidP="0079622D">
      <w:pPr>
        <w:numPr>
          <w:ilvl w:val="0"/>
          <w:numId w:val="5"/>
        </w:numPr>
        <w:rPr>
          <w:rFonts w:ascii="Calibri" w:hAnsi="Calibri"/>
          <w:sz w:val="22"/>
          <w:szCs w:val="22"/>
        </w:rPr>
      </w:pPr>
      <w:r>
        <w:rPr>
          <w:rFonts w:ascii="Calibri" w:hAnsi="Calibri"/>
          <w:sz w:val="22"/>
          <w:szCs w:val="22"/>
        </w:rPr>
        <w:t xml:space="preserve">Clarified the applicability and standards for </w:t>
      </w:r>
      <w:r>
        <w:rPr>
          <w:rFonts w:ascii="Calibri" w:hAnsi="Calibri"/>
          <w:b/>
          <w:sz w:val="22"/>
          <w:szCs w:val="22"/>
        </w:rPr>
        <w:t>outdoor lighting</w:t>
      </w:r>
      <w:r>
        <w:rPr>
          <w:rFonts w:ascii="Calibri" w:hAnsi="Calibri"/>
          <w:sz w:val="22"/>
          <w:szCs w:val="22"/>
        </w:rPr>
        <w:t xml:space="preserve"> (Section 506).</w:t>
      </w:r>
    </w:p>
    <w:p w:rsidR="0079622D" w:rsidRDefault="0079622D" w:rsidP="0079622D">
      <w:pPr>
        <w:pStyle w:val="ListParagraph"/>
        <w:rPr>
          <w:rFonts w:ascii="Calibri" w:hAnsi="Calibri"/>
          <w:sz w:val="22"/>
          <w:szCs w:val="22"/>
        </w:rPr>
      </w:pPr>
    </w:p>
    <w:p w:rsidR="0079622D" w:rsidRDefault="0079622D" w:rsidP="0079622D">
      <w:pPr>
        <w:numPr>
          <w:ilvl w:val="0"/>
          <w:numId w:val="5"/>
        </w:numPr>
        <w:rPr>
          <w:rFonts w:ascii="Calibri" w:hAnsi="Calibri"/>
          <w:sz w:val="22"/>
          <w:szCs w:val="22"/>
        </w:rPr>
      </w:pPr>
      <w:r>
        <w:rPr>
          <w:rFonts w:ascii="Calibri" w:hAnsi="Calibri"/>
          <w:sz w:val="22"/>
          <w:szCs w:val="22"/>
        </w:rPr>
        <w:t xml:space="preserve">Clarified standards for </w:t>
      </w:r>
      <w:r>
        <w:rPr>
          <w:rFonts w:ascii="Calibri" w:hAnsi="Calibri"/>
          <w:b/>
          <w:sz w:val="22"/>
          <w:szCs w:val="22"/>
        </w:rPr>
        <w:t>parking</w:t>
      </w:r>
      <w:r>
        <w:rPr>
          <w:rFonts w:ascii="Calibri" w:hAnsi="Calibri"/>
          <w:sz w:val="22"/>
          <w:szCs w:val="22"/>
        </w:rPr>
        <w:t xml:space="preserve"> for commercial and residential uses.  Parking requirements are now generally based on square footage (Section 507).</w:t>
      </w:r>
    </w:p>
    <w:p w:rsidR="0079622D" w:rsidRDefault="0079622D" w:rsidP="0079622D">
      <w:pPr>
        <w:pStyle w:val="ListParagraph"/>
        <w:rPr>
          <w:rFonts w:ascii="Calibri" w:hAnsi="Calibri"/>
          <w:sz w:val="22"/>
          <w:szCs w:val="22"/>
        </w:rPr>
      </w:pPr>
    </w:p>
    <w:p w:rsidR="0079622D" w:rsidRDefault="0079622D" w:rsidP="0079622D">
      <w:pPr>
        <w:numPr>
          <w:ilvl w:val="0"/>
          <w:numId w:val="5"/>
        </w:numPr>
        <w:rPr>
          <w:rFonts w:ascii="Calibri" w:hAnsi="Calibri"/>
          <w:sz w:val="22"/>
          <w:szCs w:val="22"/>
        </w:rPr>
      </w:pPr>
      <w:r>
        <w:rPr>
          <w:rFonts w:ascii="Calibri" w:hAnsi="Calibri"/>
          <w:sz w:val="22"/>
          <w:szCs w:val="22"/>
        </w:rPr>
        <w:t xml:space="preserve">Added general </w:t>
      </w:r>
      <w:r>
        <w:rPr>
          <w:rFonts w:ascii="Calibri" w:hAnsi="Calibri"/>
          <w:b/>
          <w:sz w:val="22"/>
          <w:szCs w:val="22"/>
        </w:rPr>
        <w:t>performance standards</w:t>
      </w:r>
      <w:r>
        <w:rPr>
          <w:rFonts w:ascii="Calibri" w:hAnsi="Calibri"/>
          <w:sz w:val="22"/>
          <w:szCs w:val="22"/>
        </w:rPr>
        <w:t xml:space="preserve"> (Section 508).</w:t>
      </w:r>
    </w:p>
    <w:p w:rsidR="0079622D" w:rsidRDefault="0079622D" w:rsidP="0079622D">
      <w:pPr>
        <w:rPr>
          <w:rFonts w:ascii="Calibri" w:hAnsi="Calibri"/>
          <w:sz w:val="22"/>
          <w:szCs w:val="22"/>
        </w:rPr>
      </w:pPr>
    </w:p>
    <w:p w:rsidR="0079622D" w:rsidRDefault="0079622D" w:rsidP="0079622D">
      <w:pPr>
        <w:ind w:left="720"/>
        <w:rPr>
          <w:rFonts w:ascii="Calibri" w:hAnsi="Calibri"/>
          <w:b/>
          <w:sz w:val="22"/>
          <w:szCs w:val="22"/>
          <w:u w:val="single"/>
        </w:rPr>
      </w:pPr>
      <w:r>
        <w:rPr>
          <w:rFonts w:ascii="Calibri" w:hAnsi="Calibri"/>
          <w:b/>
          <w:sz w:val="22"/>
          <w:szCs w:val="22"/>
          <w:u w:val="single"/>
        </w:rPr>
        <w:t>Article VI – Development Standards</w:t>
      </w:r>
    </w:p>
    <w:p w:rsidR="0079622D" w:rsidRDefault="0079622D" w:rsidP="0079622D">
      <w:pPr>
        <w:ind w:left="720"/>
        <w:rPr>
          <w:rFonts w:ascii="Calibri" w:hAnsi="Calibri"/>
          <w:sz w:val="22"/>
          <w:szCs w:val="22"/>
        </w:rPr>
      </w:pPr>
    </w:p>
    <w:p w:rsidR="0079622D" w:rsidRDefault="0079622D" w:rsidP="0079622D">
      <w:pPr>
        <w:numPr>
          <w:ilvl w:val="0"/>
          <w:numId w:val="6"/>
        </w:numPr>
        <w:rPr>
          <w:rFonts w:ascii="Calibri" w:hAnsi="Calibri"/>
          <w:sz w:val="22"/>
          <w:szCs w:val="22"/>
        </w:rPr>
      </w:pPr>
      <w:r>
        <w:rPr>
          <w:rFonts w:ascii="Calibri" w:hAnsi="Calibri"/>
          <w:sz w:val="22"/>
          <w:szCs w:val="22"/>
        </w:rPr>
        <w:t xml:space="preserve">Added an </w:t>
      </w:r>
      <w:r>
        <w:rPr>
          <w:rFonts w:ascii="Calibri" w:hAnsi="Calibri"/>
          <w:b/>
          <w:sz w:val="22"/>
          <w:szCs w:val="22"/>
        </w:rPr>
        <w:t>applicability</w:t>
      </w:r>
      <w:r>
        <w:rPr>
          <w:rFonts w:ascii="Calibri" w:hAnsi="Calibri"/>
          <w:sz w:val="22"/>
          <w:szCs w:val="22"/>
        </w:rPr>
        <w:t xml:space="preserve"> section for the development standards (Section 601).</w:t>
      </w:r>
    </w:p>
    <w:p w:rsidR="0079622D" w:rsidRDefault="0079622D" w:rsidP="0079622D">
      <w:pPr>
        <w:ind w:left="720"/>
        <w:rPr>
          <w:rFonts w:ascii="Calibri" w:hAnsi="Calibri"/>
          <w:sz w:val="22"/>
          <w:szCs w:val="22"/>
        </w:rPr>
      </w:pPr>
    </w:p>
    <w:p w:rsidR="0079622D" w:rsidRDefault="0079622D" w:rsidP="0079622D">
      <w:pPr>
        <w:numPr>
          <w:ilvl w:val="0"/>
          <w:numId w:val="6"/>
        </w:numPr>
        <w:rPr>
          <w:rFonts w:ascii="Calibri" w:hAnsi="Calibri"/>
          <w:sz w:val="22"/>
          <w:szCs w:val="22"/>
        </w:rPr>
      </w:pPr>
      <w:r>
        <w:rPr>
          <w:rFonts w:ascii="Calibri" w:hAnsi="Calibri"/>
          <w:sz w:val="22"/>
          <w:szCs w:val="22"/>
        </w:rPr>
        <w:t xml:space="preserve">Added specific standards that pertain to </w:t>
      </w:r>
      <w:r>
        <w:rPr>
          <w:rFonts w:ascii="Calibri" w:hAnsi="Calibri"/>
          <w:b/>
          <w:sz w:val="22"/>
          <w:szCs w:val="22"/>
        </w:rPr>
        <w:t>landscaping and screening</w:t>
      </w:r>
      <w:r>
        <w:rPr>
          <w:rFonts w:ascii="Calibri" w:hAnsi="Calibri"/>
          <w:sz w:val="22"/>
          <w:szCs w:val="22"/>
        </w:rPr>
        <w:t xml:space="preserve"> (Section 602). </w:t>
      </w:r>
    </w:p>
    <w:p w:rsidR="0079622D" w:rsidRDefault="0079622D" w:rsidP="0079622D">
      <w:pPr>
        <w:pStyle w:val="ListParagraph"/>
        <w:rPr>
          <w:rFonts w:ascii="Calibri" w:hAnsi="Calibri"/>
          <w:sz w:val="22"/>
          <w:szCs w:val="22"/>
        </w:rPr>
      </w:pPr>
    </w:p>
    <w:p w:rsidR="0079622D" w:rsidRDefault="0079622D" w:rsidP="0079622D">
      <w:pPr>
        <w:numPr>
          <w:ilvl w:val="0"/>
          <w:numId w:val="6"/>
        </w:numPr>
        <w:rPr>
          <w:rFonts w:ascii="Calibri" w:hAnsi="Calibri"/>
          <w:sz w:val="22"/>
          <w:szCs w:val="22"/>
        </w:rPr>
      </w:pPr>
      <w:r>
        <w:rPr>
          <w:rFonts w:ascii="Calibri" w:hAnsi="Calibri"/>
          <w:sz w:val="22"/>
          <w:szCs w:val="22"/>
        </w:rPr>
        <w:t xml:space="preserve">Added standards for the designs of </w:t>
      </w:r>
      <w:r>
        <w:rPr>
          <w:rFonts w:ascii="Calibri" w:hAnsi="Calibri"/>
          <w:b/>
          <w:sz w:val="22"/>
          <w:szCs w:val="22"/>
        </w:rPr>
        <w:t>parking lots</w:t>
      </w:r>
      <w:r>
        <w:rPr>
          <w:rFonts w:ascii="Calibri" w:hAnsi="Calibri"/>
          <w:sz w:val="22"/>
          <w:szCs w:val="22"/>
        </w:rPr>
        <w:t>.  Clarified how shared and off</w:t>
      </w:r>
      <w:r w:rsidR="00430D57">
        <w:rPr>
          <w:rFonts w:ascii="Calibri" w:hAnsi="Calibri"/>
          <w:sz w:val="22"/>
          <w:szCs w:val="22"/>
        </w:rPr>
        <w:t>-</w:t>
      </w:r>
      <w:r>
        <w:rPr>
          <w:rFonts w:ascii="Calibri" w:hAnsi="Calibri"/>
          <w:sz w:val="22"/>
          <w:szCs w:val="22"/>
        </w:rPr>
        <w:t>street parking can be required and regulated in the Village Districts (Section 603).</w:t>
      </w:r>
    </w:p>
    <w:p w:rsidR="0079622D" w:rsidRDefault="0079622D" w:rsidP="0079622D">
      <w:pPr>
        <w:pStyle w:val="ListParagraph"/>
        <w:rPr>
          <w:rFonts w:ascii="Calibri" w:hAnsi="Calibri"/>
          <w:sz w:val="22"/>
          <w:szCs w:val="22"/>
        </w:rPr>
      </w:pPr>
    </w:p>
    <w:p w:rsidR="0079622D" w:rsidRDefault="0079622D" w:rsidP="0079622D">
      <w:pPr>
        <w:numPr>
          <w:ilvl w:val="0"/>
          <w:numId w:val="6"/>
        </w:numPr>
        <w:rPr>
          <w:rFonts w:ascii="Calibri" w:hAnsi="Calibri"/>
          <w:sz w:val="22"/>
          <w:szCs w:val="22"/>
        </w:rPr>
      </w:pPr>
      <w:r>
        <w:rPr>
          <w:rFonts w:ascii="Calibri" w:hAnsi="Calibri"/>
          <w:sz w:val="22"/>
          <w:szCs w:val="22"/>
        </w:rPr>
        <w:t xml:space="preserve">Created a section dedicated to explaining how </w:t>
      </w:r>
      <w:r>
        <w:rPr>
          <w:rFonts w:ascii="Calibri" w:hAnsi="Calibri"/>
          <w:b/>
          <w:sz w:val="22"/>
          <w:szCs w:val="22"/>
        </w:rPr>
        <w:t>public infrastructure</w:t>
      </w:r>
      <w:r>
        <w:rPr>
          <w:rFonts w:ascii="Calibri" w:hAnsi="Calibri"/>
          <w:sz w:val="22"/>
          <w:szCs w:val="22"/>
        </w:rPr>
        <w:t xml:space="preserve"> can be required and how it is controlled by the municipality (Section 604).</w:t>
      </w:r>
    </w:p>
    <w:p w:rsidR="0079622D" w:rsidRDefault="0079622D" w:rsidP="0079622D">
      <w:pPr>
        <w:pStyle w:val="ListParagraph"/>
        <w:rPr>
          <w:rFonts w:ascii="Calibri" w:hAnsi="Calibri"/>
          <w:sz w:val="22"/>
          <w:szCs w:val="22"/>
        </w:rPr>
      </w:pPr>
    </w:p>
    <w:p w:rsidR="0079622D" w:rsidRDefault="0079622D" w:rsidP="0079622D">
      <w:pPr>
        <w:numPr>
          <w:ilvl w:val="0"/>
          <w:numId w:val="6"/>
        </w:numPr>
        <w:rPr>
          <w:rFonts w:ascii="Calibri" w:hAnsi="Calibri"/>
          <w:sz w:val="22"/>
          <w:szCs w:val="22"/>
        </w:rPr>
      </w:pPr>
      <w:r>
        <w:rPr>
          <w:rFonts w:ascii="Calibri" w:hAnsi="Calibri"/>
          <w:sz w:val="22"/>
          <w:szCs w:val="22"/>
        </w:rPr>
        <w:t>Clarified the standards for the design and constructions of new</w:t>
      </w:r>
      <w:r>
        <w:rPr>
          <w:rFonts w:ascii="Calibri" w:hAnsi="Calibri"/>
          <w:b/>
          <w:sz w:val="22"/>
          <w:szCs w:val="22"/>
        </w:rPr>
        <w:t xml:space="preserve"> roads and pedestrian infrastructure</w:t>
      </w:r>
      <w:r>
        <w:rPr>
          <w:rFonts w:ascii="Calibri" w:hAnsi="Calibri"/>
          <w:sz w:val="22"/>
          <w:szCs w:val="22"/>
        </w:rPr>
        <w:t xml:space="preserve"> (Section 605).  This includes strengthening language related to the upgrade of private roads to private road standards.</w:t>
      </w:r>
    </w:p>
    <w:p w:rsidR="0079622D" w:rsidRDefault="0079622D" w:rsidP="0079622D">
      <w:pPr>
        <w:pStyle w:val="ListParagraph"/>
        <w:rPr>
          <w:rFonts w:ascii="Calibri" w:hAnsi="Calibri"/>
          <w:sz w:val="22"/>
          <w:szCs w:val="22"/>
        </w:rPr>
      </w:pPr>
    </w:p>
    <w:p w:rsidR="0079622D" w:rsidRDefault="0079622D" w:rsidP="0079622D">
      <w:pPr>
        <w:numPr>
          <w:ilvl w:val="0"/>
          <w:numId w:val="6"/>
        </w:numPr>
        <w:rPr>
          <w:rFonts w:ascii="Calibri" w:hAnsi="Calibri"/>
          <w:sz w:val="22"/>
          <w:szCs w:val="22"/>
        </w:rPr>
      </w:pPr>
      <w:r>
        <w:rPr>
          <w:rFonts w:ascii="Calibri" w:hAnsi="Calibri"/>
          <w:sz w:val="22"/>
          <w:szCs w:val="22"/>
        </w:rPr>
        <w:lastRenderedPageBreak/>
        <w:t xml:space="preserve">Created new standards that clarify when a </w:t>
      </w:r>
      <w:r>
        <w:rPr>
          <w:rFonts w:ascii="Calibri" w:hAnsi="Calibri"/>
          <w:b/>
          <w:sz w:val="22"/>
          <w:szCs w:val="22"/>
        </w:rPr>
        <w:t>stormwater management</w:t>
      </w:r>
      <w:r>
        <w:rPr>
          <w:rFonts w:ascii="Calibri" w:hAnsi="Calibri"/>
          <w:sz w:val="22"/>
          <w:szCs w:val="22"/>
        </w:rPr>
        <w:t xml:space="preserve"> plan is required and clarified what information is required to be a part of a stormwater management plan (Section 606).  </w:t>
      </w:r>
    </w:p>
    <w:p w:rsidR="0079622D" w:rsidRDefault="0079622D" w:rsidP="0079622D">
      <w:pPr>
        <w:pStyle w:val="ListParagraph"/>
        <w:rPr>
          <w:rFonts w:ascii="Calibri" w:hAnsi="Calibri"/>
          <w:sz w:val="22"/>
          <w:szCs w:val="22"/>
        </w:rPr>
      </w:pPr>
    </w:p>
    <w:p w:rsidR="0079622D" w:rsidRDefault="0079622D" w:rsidP="0079622D">
      <w:pPr>
        <w:numPr>
          <w:ilvl w:val="0"/>
          <w:numId w:val="6"/>
        </w:numPr>
        <w:rPr>
          <w:rFonts w:ascii="Calibri" w:hAnsi="Calibri"/>
          <w:sz w:val="22"/>
          <w:szCs w:val="22"/>
        </w:rPr>
      </w:pPr>
      <w:r>
        <w:rPr>
          <w:rFonts w:ascii="Calibri" w:hAnsi="Calibri"/>
          <w:sz w:val="22"/>
          <w:szCs w:val="22"/>
        </w:rPr>
        <w:t xml:space="preserve">Added </w:t>
      </w:r>
      <w:r>
        <w:rPr>
          <w:rFonts w:ascii="Calibri" w:hAnsi="Calibri"/>
          <w:b/>
          <w:sz w:val="22"/>
          <w:szCs w:val="22"/>
        </w:rPr>
        <w:t>village form and design standards.</w:t>
      </w:r>
      <w:r>
        <w:rPr>
          <w:rFonts w:ascii="Calibri" w:hAnsi="Calibri"/>
          <w:sz w:val="22"/>
          <w:szCs w:val="22"/>
        </w:rPr>
        <w:t xml:space="preserve">  These standards outline how structures and lots within the village district shall be designed (Section 608).</w:t>
      </w:r>
    </w:p>
    <w:p w:rsidR="0079622D" w:rsidRDefault="0079622D" w:rsidP="0079622D">
      <w:pPr>
        <w:ind w:left="720"/>
        <w:rPr>
          <w:rFonts w:ascii="Calibri" w:hAnsi="Calibri"/>
          <w:sz w:val="22"/>
          <w:szCs w:val="22"/>
        </w:rPr>
      </w:pPr>
    </w:p>
    <w:p w:rsidR="0079622D" w:rsidRDefault="0079622D" w:rsidP="0079622D">
      <w:pPr>
        <w:ind w:left="720"/>
        <w:rPr>
          <w:rFonts w:ascii="Calibri" w:hAnsi="Calibri"/>
          <w:b/>
          <w:sz w:val="22"/>
          <w:szCs w:val="22"/>
          <w:u w:val="single"/>
        </w:rPr>
      </w:pPr>
      <w:r>
        <w:rPr>
          <w:rFonts w:ascii="Calibri" w:hAnsi="Calibri"/>
          <w:b/>
          <w:sz w:val="22"/>
          <w:szCs w:val="22"/>
          <w:u w:val="single"/>
        </w:rPr>
        <w:t>Article VII – Specific Uses and Structures</w:t>
      </w:r>
    </w:p>
    <w:p w:rsidR="0079622D" w:rsidRDefault="0079622D" w:rsidP="0079622D">
      <w:pPr>
        <w:ind w:left="720"/>
        <w:rPr>
          <w:rFonts w:ascii="Calibri" w:hAnsi="Calibri"/>
          <w:sz w:val="22"/>
          <w:szCs w:val="22"/>
        </w:rPr>
      </w:pPr>
    </w:p>
    <w:p w:rsidR="0079622D" w:rsidRDefault="0079622D" w:rsidP="0079622D">
      <w:pPr>
        <w:numPr>
          <w:ilvl w:val="0"/>
          <w:numId w:val="7"/>
        </w:numPr>
        <w:rPr>
          <w:rFonts w:ascii="Calibri" w:hAnsi="Calibri"/>
          <w:sz w:val="22"/>
          <w:szCs w:val="22"/>
        </w:rPr>
      </w:pPr>
      <w:r>
        <w:rPr>
          <w:rFonts w:ascii="Calibri" w:hAnsi="Calibri"/>
          <w:sz w:val="22"/>
          <w:szCs w:val="22"/>
        </w:rPr>
        <w:t xml:space="preserve">Clarified standards that pertain to </w:t>
      </w:r>
      <w:r>
        <w:rPr>
          <w:rFonts w:ascii="Calibri" w:hAnsi="Calibri"/>
          <w:b/>
          <w:sz w:val="22"/>
          <w:szCs w:val="22"/>
        </w:rPr>
        <w:t>accessory dwellings</w:t>
      </w:r>
      <w:r>
        <w:rPr>
          <w:rFonts w:ascii="Calibri" w:hAnsi="Calibri"/>
          <w:sz w:val="22"/>
          <w:szCs w:val="22"/>
        </w:rPr>
        <w:t xml:space="preserve"> appurtenant to single household dwellings and to farm operations (Section 701).</w:t>
      </w:r>
    </w:p>
    <w:p w:rsidR="0079622D" w:rsidRDefault="0079622D" w:rsidP="0079622D">
      <w:pPr>
        <w:ind w:left="720"/>
        <w:rPr>
          <w:rFonts w:ascii="Calibri" w:hAnsi="Calibri"/>
          <w:sz w:val="22"/>
          <w:szCs w:val="22"/>
        </w:rPr>
      </w:pPr>
    </w:p>
    <w:p w:rsidR="0079622D" w:rsidRDefault="0079622D" w:rsidP="0079622D">
      <w:pPr>
        <w:numPr>
          <w:ilvl w:val="0"/>
          <w:numId w:val="7"/>
        </w:numPr>
        <w:rPr>
          <w:rFonts w:ascii="Calibri" w:hAnsi="Calibri"/>
          <w:sz w:val="22"/>
          <w:szCs w:val="22"/>
        </w:rPr>
      </w:pPr>
      <w:r>
        <w:rPr>
          <w:rFonts w:ascii="Calibri" w:hAnsi="Calibri"/>
          <w:sz w:val="22"/>
          <w:szCs w:val="22"/>
        </w:rPr>
        <w:t xml:space="preserve">Added applicability, application requirements, and review standards for </w:t>
      </w:r>
      <w:r>
        <w:rPr>
          <w:rFonts w:ascii="Calibri" w:hAnsi="Calibri"/>
          <w:b/>
          <w:sz w:val="22"/>
          <w:szCs w:val="22"/>
        </w:rPr>
        <w:t>earth resource extraction uses</w:t>
      </w:r>
      <w:r>
        <w:rPr>
          <w:rFonts w:ascii="Calibri" w:hAnsi="Calibri"/>
          <w:sz w:val="22"/>
          <w:szCs w:val="22"/>
        </w:rPr>
        <w:t xml:space="preserve"> (Section 702). </w:t>
      </w:r>
    </w:p>
    <w:p w:rsidR="0079622D" w:rsidRDefault="0079622D" w:rsidP="0079622D">
      <w:pPr>
        <w:pStyle w:val="ListParagraph"/>
        <w:rPr>
          <w:rFonts w:ascii="Calibri" w:hAnsi="Calibri"/>
          <w:sz w:val="22"/>
          <w:szCs w:val="22"/>
        </w:rPr>
      </w:pPr>
    </w:p>
    <w:p w:rsidR="0079622D" w:rsidRDefault="0079622D" w:rsidP="0079622D">
      <w:pPr>
        <w:numPr>
          <w:ilvl w:val="0"/>
          <w:numId w:val="7"/>
        </w:numPr>
        <w:rPr>
          <w:rFonts w:ascii="Calibri" w:hAnsi="Calibri"/>
          <w:sz w:val="22"/>
          <w:szCs w:val="22"/>
        </w:rPr>
      </w:pPr>
      <w:r>
        <w:rPr>
          <w:rFonts w:ascii="Calibri" w:hAnsi="Calibri"/>
          <w:sz w:val="22"/>
          <w:szCs w:val="22"/>
        </w:rPr>
        <w:t xml:space="preserve">Clarified applicability of </w:t>
      </w:r>
      <w:r>
        <w:rPr>
          <w:rFonts w:ascii="Calibri" w:hAnsi="Calibri"/>
          <w:b/>
          <w:sz w:val="22"/>
          <w:szCs w:val="22"/>
        </w:rPr>
        <w:t xml:space="preserve">fence </w:t>
      </w:r>
      <w:r>
        <w:rPr>
          <w:rFonts w:ascii="Calibri" w:hAnsi="Calibri"/>
          <w:sz w:val="22"/>
          <w:szCs w:val="22"/>
        </w:rPr>
        <w:t xml:space="preserve">standards (Section 703). </w:t>
      </w:r>
    </w:p>
    <w:p w:rsidR="0079622D" w:rsidRDefault="0079622D" w:rsidP="0079622D">
      <w:pPr>
        <w:pStyle w:val="ListParagraph"/>
        <w:rPr>
          <w:rFonts w:ascii="Calibri" w:hAnsi="Calibri"/>
          <w:sz w:val="22"/>
          <w:szCs w:val="22"/>
        </w:rPr>
      </w:pPr>
    </w:p>
    <w:p w:rsidR="0079622D" w:rsidRDefault="0079622D" w:rsidP="0079622D">
      <w:pPr>
        <w:numPr>
          <w:ilvl w:val="0"/>
          <w:numId w:val="7"/>
        </w:numPr>
        <w:rPr>
          <w:rFonts w:ascii="Calibri" w:hAnsi="Calibri"/>
          <w:sz w:val="22"/>
          <w:szCs w:val="22"/>
        </w:rPr>
      </w:pPr>
      <w:r>
        <w:rPr>
          <w:rFonts w:ascii="Calibri" w:hAnsi="Calibri"/>
          <w:sz w:val="22"/>
          <w:szCs w:val="22"/>
        </w:rPr>
        <w:t xml:space="preserve">Added clearer standards for </w:t>
      </w:r>
      <w:r>
        <w:rPr>
          <w:rFonts w:ascii="Calibri" w:hAnsi="Calibri"/>
          <w:b/>
          <w:sz w:val="22"/>
          <w:szCs w:val="22"/>
        </w:rPr>
        <w:t>home businesses and home occupations</w:t>
      </w:r>
      <w:r>
        <w:rPr>
          <w:rFonts w:ascii="Calibri" w:hAnsi="Calibri"/>
          <w:sz w:val="22"/>
          <w:szCs w:val="22"/>
        </w:rPr>
        <w:t xml:space="preserve">.  Added standards for </w:t>
      </w:r>
      <w:r>
        <w:rPr>
          <w:rFonts w:ascii="Calibri" w:hAnsi="Calibri"/>
          <w:b/>
          <w:sz w:val="22"/>
          <w:szCs w:val="22"/>
        </w:rPr>
        <w:t xml:space="preserve">home enterprises </w:t>
      </w:r>
      <w:r>
        <w:rPr>
          <w:rFonts w:ascii="Calibri" w:hAnsi="Calibri"/>
          <w:sz w:val="22"/>
          <w:szCs w:val="22"/>
        </w:rPr>
        <w:t>that are larger in size then home occupations (Section 704).</w:t>
      </w:r>
    </w:p>
    <w:p w:rsidR="0079622D" w:rsidRDefault="0079622D" w:rsidP="0079622D">
      <w:pPr>
        <w:pStyle w:val="ListParagraph"/>
        <w:rPr>
          <w:rFonts w:ascii="Calibri" w:hAnsi="Calibri"/>
          <w:sz w:val="22"/>
          <w:szCs w:val="22"/>
        </w:rPr>
      </w:pPr>
    </w:p>
    <w:p w:rsidR="0079622D" w:rsidRDefault="0079622D" w:rsidP="0079622D">
      <w:pPr>
        <w:numPr>
          <w:ilvl w:val="0"/>
          <w:numId w:val="7"/>
        </w:numPr>
        <w:rPr>
          <w:rFonts w:ascii="Calibri" w:hAnsi="Calibri"/>
          <w:sz w:val="22"/>
          <w:szCs w:val="22"/>
        </w:rPr>
      </w:pPr>
      <w:r>
        <w:rPr>
          <w:rFonts w:ascii="Calibri" w:hAnsi="Calibri"/>
          <w:sz w:val="22"/>
          <w:szCs w:val="22"/>
        </w:rPr>
        <w:t xml:space="preserve">Clarified the applicability of standards for </w:t>
      </w:r>
      <w:r>
        <w:rPr>
          <w:rFonts w:ascii="Calibri" w:hAnsi="Calibri"/>
          <w:b/>
          <w:sz w:val="22"/>
          <w:szCs w:val="22"/>
        </w:rPr>
        <w:t>lake access structures and marinas</w:t>
      </w:r>
      <w:r>
        <w:rPr>
          <w:rFonts w:ascii="Calibri" w:hAnsi="Calibri"/>
          <w:sz w:val="22"/>
          <w:szCs w:val="22"/>
        </w:rPr>
        <w:t xml:space="preserve"> (Section 705 and 706).</w:t>
      </w:r>
    </w:p>
    <w:p w:rsidR="0079622D" w:rsidRDefault="0079622D" w:rsidP="0079622D">
      <w:pPr>
        <w:pStyle w:val="ListParagraph"/>
        <w:rPr>
          <w:rFonts w:ascii="Calibri" w:hAnsi="Calibri"/>
          <w:sz w:val="22"/>
          <w:szCs w:val="22"/>
        </w:rPr>
      </w:pPr>
    </w:p>
    <w:p w:rsidR="0079622D" w:rsidRDefault="0079622D" w:rsidP="0079622D">
      <w:pPr>
        <w:numPr>
          <w:ilvl w:val="0"/>
          <w:numId w:val="7"/>
        </w:numPr>
        <w:rPr>
          <w:rFonts w:ascii="Calibri" w:hAnsi="Calibri"/>
          <w:sz w:val="22"/>
          <w:szCs w:val="22"/>
        </w:rPr>
      </w:pPr>
      <w:r>
        <w:rPr>
          <w:rFonts w:ascii="Calibri" w:hAnsi="Calibri"/>
          <w:sz w:val="22"/>
          <w:szCs w:val="22"/>
        </w:rPr>
        <w:t xml:space="preserve">Clarified the rules for the </w:t>
      </w:r>
      <w:r>
        <w:rPr>
          <w:rFonts w:ascii="Calibri" w:hAnsi="Calibri"/>
          <w:b/>
          <w:sz w:val="22"/>
          <w:szCs w:val="22"/>
        </w:rPr>
        <w:t>conversion of seasonal dwellings</w:t>
      </w:r>
      <w:r>
        <w:rPr>
          <w:rFonts w:ascii="Calibri" w:hAnsi="Calibri"/>
          <w:sz w:val="22"/>
          <w:szCs w:val="22"/>
        </w:rPr>
        <w:t xml:space="preserve"> for year-round use (Section 708).</w:t>
      </w:r>
    </w:p>
    <w:p w:rsidR="0079622D" w:rsidRDefault="0079622D" w:rsidP="0079622D">
      <w:pPr>
        <w:pStyle w:val="ListParagraph"/>
        <w:rPr>
          <w:rFonts w:ascii="Calibri" w:hAnsi="Calibri"/>
          <w:sz w:val="22"/>
          <w:szCs w:val="22"/>
        </w:rPr>
      </w:pPr>
    </w:p>
    <w:p w:rsidR="0079622D" w:rsidRDefault="0079622D" w:rsidP="0079622D">
      <w:pPr>
        <w:numPr>
          <w:ilvl w:val="0"/>
          <w:numId w:val="7"/>
        </w:numPr>
        <w:rPr>
          <w:rFonts w:ascii="Calibri" w:hAnsi="Calibri"/>
          <w:sz w:val="22"/>
          <w:szCs w:val="22"/>
        </w:rPr>
      </w:pPr>
      <w:r>
        <w:rPr>
          <w:rFonts w:ascii="Calibri" w:hAnsi="Calibri"/>
          <w:sz w:val="22"/>
          <w:szCs w:val="22"/>
        </w:rPr>
        <w:t xml:space="preserve">Added standards, as required by statute, for </w:t>
      </w:r>
      <w:r>
        <w:rPr>
          <w:rFonts w:ascii="Calibri" w:hAnsi="Calibri"/>
          <w:b/>
          <w:sz w:val="22"/>
          <w:szCs w:val="22"/>
        </w:rPr>
        <w:t xml:space="preserve">telecommunications facilities </w:t>
      </w:r>
      <w:r>
        <w:rPr>
          <w:rFonts w:ascii="Calibri" w:hAnsi="Calibri"/>
          <w:sz w:val="22"/>
          <w:szCs w:val="22"/>
        </w:rPr>
        <w:t xml:space="preserve">(Section 709).  </w:t>
      </w:r>
    </w:p>
    <w:p w:rsidR="0079622D" w:rsidRDefault="0079622D" w:rsidP="0079622D">
      <w:pPr>
        <w:rPr>
          <w:rFonts w:ascii="Calibri" w:hAnsi="Calibri"/>
          <w:sz w:val="22"/>
          <w:szCs w:val="22"/>
        </w:rPr>
      </w:pPr>
    </w:p>
    <w:p w:rsidR="0079622D" w:rsidRDefault="0079622D" w:rsidP="0079622D">
      <w:pPr>
        <w:ind w:left="720"/>
        <w:rPr>
          <w:rFonts w:ascii="Calibri" w:hAnsi="Calibri"/>
          <w:b/>
          <w:sz w:val="22"/>
          <w:szCs w:val="22"/>
          <w:u w:val="single"/>
        </w:rPr>
      </w:pPr>
      <w:r>
        <w:rPr>
          <w:rFonts w:ascii="Calibri" w:hAnsi="Calibri"/>
          <w:b/>
          <w:sz w:val="22"/>
          <w:szCs w:val="22"/>
          <w:u w:val="single"/>
        </w:rPr>
        <w:t>Article VIII – Administration and Enforcement</w:t>
      </w:r>
    </w:p>
    <w:p w:rsidR="0079622D" w:rsidRDefault="0079622D" w:rsidP="0079622D">
      <w:pPr>
        <w:rPr>
          <w:rFonts w:ascii="Calibri" w:hAnsi="Calibri"/>
          <w:b/>
          <w:sz w:val="22"/>
          <w:szCs w:val="22"/>
          <w:u w:val="single"/>
        </w:rPr>
      </w:pPr>
    </w:p>
    <w:p w:rsidR="0079622D" w:rsidRDefault="0079622D" w:rsidP="0079622D">
      <w:pPr>
        <w:numPr>
          <w:ilvl w:val="0"/>
          <w:numId w:val="8"/>
        </w:numPr>
        <w:rPr>
          <w:rFonts w:ascii="Calibri" w:hAnsi="Calibri"/>
          <w:b/>
          <w:sz w:val="22"/>
          <w:szCs w:val="22"/>
          <w:u w:val="single"/>
        </w:rPr>
      </w:pPr>
      <w:r>
        <w:rPr>
          <w:rFonts w:ascii="Calibri" w:hAnsi="Calibri"/>
          <w:sz w:val="22"/>
          <w:szCs w:val="22"/>
        </w:rPr>
        <w:t xml:space="preserve">Updated the duties of the </w:t>
      </w:r>
      <w:r>
        <w:rPr>
          <w:rFonts w:ascii="Calibri" w:hAnsi="Calibri"/>
          <w:b/>
          <w:sz w:val="22"/>
          <w:szCs w:val="22"/>
        </w:rPr>
        <w:t>Zoning Administrator</w:t>
      </w:r>
      <w:r>
        <w:rPr>
          <w:rFonts w:ascii="Calibri" w:hAnsi="Calibri"/>
          <w:sz w:val="22"/>
          <w:szCs w:val="22"/>
        </w:rPr>
        <w:t xml:space="preserve"> (Section 801). </w:t>
      </w:r>
    </w:p>
    <w:p w:rsidR="0079622D" w:rsidRDefault="0079622D" w:rsidP="0079622D">
      <w:pPr>
        <w:ind w:left="720"/>
        <w:rPr>
          <w:rFonts w:ascii="Calibri" w:hAnsi="Calibri"/>
          <w:b/>
          <w:sz w:val="22"/>
          <w:szCs w:val="22"/>
          <w:u w:val="single"/>
        </w:rPr>
      </w:pPr>
    </w:p>
    <w:p w:rsidR="0079622D" w:rsidRDefault="0079622D" w:rsidP="0079622D">
      <w:pPr>
        <w:numPr>
          <w:ilvl w:val="0"/>
          <w:numId w:val="8"/>
        </w:numPr>
        <w:rPr>
          <w:rFonts w:ascii="Calibri" w:hAnsi="Calibri"/>
          <w:b/>
          <w:sz w:val="22"/>
          <w:szCs w:val="22"/>
          <w:u w:val="single"/>
        </w:rPr>
      </w:pPr>
      <w:r>
        <w:rPr>
          <w:rFonts w:ascii="Calibri" w:hAnsi="Calibri"/>
          <w:sz w:val="22"/>
          <w:szCs w:val="22"/>
        </w:rPr>
        <w:t xml:space="preserve">Replaced the Zoning Board of Adjustment section with a section about the appointment, rules, and duties of the </w:t>
      </w:r>
      <w:r>
        <w:rPr>
          <w:rFonts w:ascii="Calibri" w:hAnsi="Calibri"/>
          <w:b/>
          <w:sz w:val="22"/>
          <w:szCs w:val="22"/>
        </w:rPr>
        <w:t>Development Review Board</w:t>
      </w:r>
      <w:r>
        <w:rPr>
          <w:rFonts w:ascii="Calibri" w:hAnsi="Calibri"/>
          <w:sz w:val="22"/>
          <w:szCs w:val="22"/>
        </w:rPr>
        <w:t xml:space="preserve"> (Section 802). </w:t>
      </w:r>
    </w:p>
    <w:p w:rsidR="0079622D" w:rsidRDefault="0079622D" w:rsidP="0079622D">
      <w:pPr>
        <w:pStyle w:val="ListParagraph"/>
        <w:rPr>
          <w:rFonts w:ascii="Calibri" w:hAnsi="Calibri"/>
          <w:b/>
          <w:sz w:val="22"/>
          <w:szCs w:val="22"/>
          <w:u w:val="single"/>
        </w:rPr>
      </w:pPr>
    </w:p>
    <w:p w:rsidR="0079622D" w:rsidRDefault="0079622D" w:rsidP="0079622D">
      <w:pPr>
        <w:numPr>
          <w:ilvl w:val="0"/>
          <w:numId w:val="8"/>
        </w:numPr>
        <w:rPr>
          <w:rFonts w:ascii="Calibri" w:hAnsi="Calibri"/>
          <w:sz w:val="22"/>
          <w:szCs w:val="22"/>
        </w:rPr>
      </w:pPr>
      <w:r>
        <w:rPr>
          <w:rFonts w:ascii="Calibri" w:hAnsi="Calibri"/>
          <w:sz w:val="22"/>
          <w:szCs w:val="22"/>
        </w:rPr>
        <w:t xml:space="preserve">Replaced the appointment and duties language for the </w:t>
      </w:r>
      <w:r>
        <w:rPr>
          <w:rFonts w:ascii="Calibri" w:hAnsi="Calibri"/>
          <w:b/>
          <w:sz w:val="22"/>
          <w:szCs w:val="22"/>
        </w:rPr>
        <w:t>Planning Commission</w:t>
      </w:r>
      <w:r>
        <w:rPr>
          <w:rFonts w:ascii="Calibri" w:hAnsi="Calibri"/>
          <w:sz w:val="22"/>
          <w:szCs w:val="22"/>
        </w:rPr>
        <w:t xml:space="preserve"> to account for the creation of the Development Review Board (Section 803). </w:t>
      </w:r>
    </w:p>
    <w:p w:rsidR="0079622D" w:rsidRDefault="0079622D" w:rsidP="0079622D">
      <w:pPr>
        <w:pStyle w:val="ListParagraph"/>
        <w:rPr>
          <w:rFonts w:ascii="Calibri" w:hAnsi="Calibri"/>
          <w:sz w:val="22"/>
          <w:szCs w:val="22"/>
        </w:rPr>
      </w:pPr>
    </w:p>
    <w:p w:rsidR="0079622D" w:rsidRDefault="0079622D" w:rsidP="0079622D">
      <w:pPr>
        <w:numPr>
          <w:ilvl w:val="0"/>
          <w:numId w:val="8"/>
        </w:numPr>
        <w:rPr>
          <w:rFonts w:ascii="Calibri" w:hAnsi="Calibri"/>
          <w:sz w:val="22"/>
          <w:szCs w:val="22"/>
        </w:rPr>
      </w:pPr>
      <w:r>
        <w:rPr>
          <w:rFonts w:ascii="Calibri" w:hAnsi="Calibri"/>
          <w:sz w:val="22"/>
          <w:szCs w:val="22"/>
        </w:rPr>
        <w:t xml:space="preserve">Updated the section about </w:t>
      </w:r>
      <w:r>
        <w:rPr>
          <w:rFonts w:ascii="Calibri" w:hAnsi="Calibri"/>
          <w:b/>
          <w:sz w:val="22"/>
          <w:szCs w:val="22"/>
        </w:rPr>
        <w:t>zoning permit issuance and public notice</w:t>
      </w:r>
      <w:r>
        <w:rPr>
          <w:rFonts w:ascii="Calibri" w:hAnsi="Calibri"/>
          <w:sz w:val="22"/>
          <w:szCs w:val="22"/>
        </w:rPr>
        <w:t xml:space="preserve">.  Including additional administrative guidance and clarified when a certificate of occupancy required (Section 804). </w:t>
      </w:r>
    </w:p>
    <w:p w:rsidR="0079622D" w:rsidRDefault="0079622D" w:rsidP="0079622D">
      <w:pPr>
        <w:pStyle w:val="ListParagraph"/>
        <w:rPr>
          <w:rFonts w:ascii="Calibri" w:hAnsi="Calibri"/>
          <w:sz w:val="22"/>
          <w:szCs w:val="22"/>
        </w:rPr>
      </w:pPr>
    </w:p>
    <w:p w:rsidR="0079622D" w:rsidRDefault="0079622D" w:rsidP="0079622D">
      <w:pPr>
        <w:numPr>
          <w:ilvl w:val="0"/>
          <w:numId w:val="8"/>
        </w:numPr>
        <w:rPr>
          <w:rFonts w:ascii="Calibri" w:hAnsi="Calibri"/>
          <w:sz w:val="22"/>
          <w:szCs w:val="22"/>
        </w:rPr>
      </w:pPr>
      <w:r>
        <w:rPr>
          <w:rFonts w:ascii="Calibri" w:hAnsi="Calibri"/>
          <w:sz w:val="22"/>
          <w:szCs w:val="22"/>
        </w:rPr>
        <w:t xml:space="preserve">Clarified how </w:t>
      </w:r>
      <w:r>
        <w:rPr>
          <w:rFonts w:ascii="Calibri" w:hAnsi="Calibri"/>
          <w:b/>
          <w:sz w:val="22"/>
          <w:szCs w:val="22"/>
        </w:rPr>
        <w:t>combined reviews</w:t>
      </w:r>
      <w:r>
        <w:rPr>
          <w:rFonts w:ascii="Calibri" w:hAnsi="Calibri"/>
          <w:sz w:val="22"/>
          <w:szCs w:val="22"/>
        </w:rPr>
        <w:t xml:space="preserve"> will be completed by the Development Review Board and how the Board can continue hearings to another meeting (Section 805).  </w:t>
      </w:r>
    </w:p>
    <w:p w:rsidR="0079622D" w:rsidRDefault="0079622D" w:rsidP="0079622D">
      <w:pPr>
        <w:pStyle w:val="ListParagraph"/>
        <w:rPr>
          <w:rFonts w:ascii="Calibri" w:hAnsi="Calibri"/>
          <w:sz w:val="22"/>
          <w:szCs w:val="22"/>
        </w:rPr>
      </w:pPr>
    </w:p>
    <w:p w:rsidR="0079622D" w:rsidRDefault="0079622D" w:rsidP="0079622D">
      <w:pPr>
        <w:numPr>
          <w:ilvl w:val="0"/>
          <w:numId w:val="8"/>
        </w:numPr>
        <w:rPr>
          <w:rFonts w:ascii="Calibri" w:hAnsi="Calibri"/>
          <w:sz w:val="22"/>
          <w:szCs w:val="22"/>
        </w:rPr>
      </w:pPr>
      <w:r>
        <w:rPr>
          <w:rFonts w:ascii="Calibri" w:hAnsi="Calibri"/>
          <w:sz w:val="22"/>
          <w:szCs w:val="22"/>
        </w:rPr>
        <w:t xml:space="preserve">Clarified when </w:t>
      </w:r>
      <w:r>
        <w:rPr>
          <w:rFonts w:ascii="Calibri" w:hAnsi="Calibri"/>
          <w:b/>
          <w:sz w:val="22"/>
          <w:szCs w:val="22"/>
        </w:rPr>
        <w:t>DRB approvals expire</w:t>
      </w:r>
      <w:r>
        <w:rPr>
          <w:rFonts w:ascii="Calibri" w:hAnsi="Calibri"/>
          <w:sz w:val="22"/>
          <w:szCs w:val="22"/>
        </w:rPr>
        <w:t xml:space="preserve"> (Section 806). </w:t>
      </w:r>
    </w:p>
    <w:p w:rsidR="0079622D" w:rsidRDefault="0079622D" w:rsidP="0079622D">
      <w:pPr>
        <w:pStyle w:val="ListParagraph"/>
        <w:rPr>
          <w:rFonts w:ascii="Calibri" w:hAnsi="Calibri"/>
          <w:sz w:val="22"/>
          <w:szCs w:val="22"/>
        </w:rPr>
      </w:pPr>
    </w:p>
    <w:p w:rsidR="0079622D" w:rsidRDefault="0079622D" w:rsidP="0079622D">
      <w:pPr>
        <w:numPr>
          <w:ilvl w:val="0"/>
          <w:numId w:val="8"/>
        </w:numPr>
        <w:rPr>
          <w:rFonts w:ascii="Calibri" w:hAnsi="Calibri"/>
          <w:sz w:val="22"/>
          <w:szCs w:val="22"/>
        </w:rPr>
      </w:pPr>
      <w:r>
        <w:rPr>
          <w:rFonts w:ascii="Calibri" w:hAnsi="Calibri"/>
          <w:sz w:val="22"/>
          <w:szCs w:val="22"/>
        </w:rPr>
        <w:t xml:space="preserve">Provided language that clarifies the </w:t>
      </w:r>
      <w:r>
        <w:rPr>
          <w:rFonts w:ascii="Calibri" w:hAnsi="Calibri"/>
          <w:b/>
          <w:sz w:val="22"/>
          <w:szCs w:val="22"/>
        </w:rPr>
        <w:t>appeal</w:t>
      </w:r>
      <w:r>
        <w:rPr>
          <w:rFonts w:ascii="Calibri" w:hAnsi="Calibri"/>
          <w:sz w:val="22"/>
          <w:szCs w:val="22"/>
        </w:rPr>
        <w:t xml:space="preserve"> application requirements and clears up the Development Review Board’s authority when there are successive appeals (Section 807).</w:t>
      </w:r>
    </w:p>
    <w:p w:rsidR="0079622D" w:rsidRDefault="0079622D" w:rsidP="0079622D">
      <w:pPr>
        <w:pStyle w:val="ListParagraph"/>
        <w:rPr>
          <w:rFonts w:ascii="Calibri" w:hAnsi="Calibri"/>
          <w:sz w:val="22"/>
          <w:szCs w:val="22"/>
        </w:rPr>
      </w:pPr>
    </w:p>
    <w:p w:rsidR="0079622D" w:rsidRDefault="0079622D" w:rsidP="0079622D">
      <w:pPr>
        <w:numPr>
          <w:ilvl w:val="0"/>
          <w:numId w:val="8"/>
        </w:numPr>
        <w:rPr>
          <w:rFonts w:ascii="Calibri" w:hAnsi="Calibri"/>
          <w:sz w:val="22"/>
          <w:szCs w:val="22"/>
        </w:rPr>
      </w:pPr>
      <w:r>
        <w:rPr>
          <w:rFonts w:ascii="Calibri" w:hAnsi="Calibri"/>
          <w:sz w:val="22"/>
          <w:szCs w:val="22"/>
        </w:rPr>
        <w:lastRenderedPageBreak/>
        <w:t>Added a new section that explains how</w:t>
      </w:r>
      <w:r>
        <w:rPr>
          <w:rFonts w:ascii="Calibri" w:hAnsi="Calibri"/>
          <w:b/>
          <w:sz w:val="22"/>
          <w:szCs w:val="22"/>
        </w:rPr>
        <w:t xml:space="preserve"> violations</w:t>
      </w:r>
      <w:r>
        <w:rPr>
          <w:rFonts w:ascii="Calibri" w:hAnsi="Calibri"/>
          <w:sz w:val="22"/>
          <w:szCs w:val="22"/>
        </w:rPr>
        <w:t xml:space="preserve"> will be addressed and how enforcement will be pursued.  This section includes a provision for the issuance of municipal tickets (Section 808).</w:t>
      </w:r>
    </w:p>
    <w:p w:rsidR="0079622D" w:rsidRDefault="0079622D" w:rsidP="0079622D">
      <w:pPr>
        <w:pStyle w:val="ListParagraph"/>
        <w:rPr>
          <w:rFonts w:ascii="Calibri" w:hAnsi="Calibri"/>
          <w:sz w:val="22"/>
          <w:szCs w:val="22"/>
        </w:rPr>
      </w:pPr>
    </w:p>
    <w:p w:rsidR="0079622D" w:rsidRDefault="0079622D" w:rsidP="0079622D">
      <w:pPr>
        <w:ind w:left="720"/>
        <w:rPr>
          <w:rFonts w:ascii="Calibri" w:hAnsi="Calibri"/>
          <w:b/>
          <w:sz w:val="22"/>
          <w:szCs w:val="22"/>
          <w:u w:val="single"/>
        </w:rPr>
      </w:pPr>
      <w:r>
        <w:rPr>
          <w:rFonts w:ascii="Calibri" w:hAnsi="Calibri"/>
          <w:b/>
          <w:sz w:val="22"/>
          <w:szCs w:val="22"/>
          <w:u w:val="single"/>
        </w:rPr>
        <w:t>Article IX – Flood Hazard Area and River Corridor Regulations</w:t>
      </w:r>
    </w:p>
    <w:p w:rsidR="0079622D" w:rsidRDefault="0079622D" w:rsidP="0079622D">
      <w:pPr>
        <w:rPr>
          <w:rFonts w:ascii="Calibri" w:hAnsi="Calibri"/>
          <w:b/>
          <w:sz w:val="22"/>
          <w:szCs w:val="22"/>
          <w:u w:val="single"/>
        </w:rPr>
      </w:pPr>
    </w:p>
    <w:p w:rsidR="0079622D" w:rsidRDefault="0079622D" w:rsidP="0079622D">
      <w:pPr>
        <w:numPr>
          <w:ilvl w:val="0"/>
          <w:numId w:val="9"/>
        </w:numPr>
        <w:rPr>
          <w:rFonts w:ascii="Calibri" w:hAnsi="Calibri"/>
          <w:b/>
          <w:sz w:val="22"/>
          <w:szCs w:val="22"/>
          <w:u w:val="single"/>
        </w:rPr>
      </w:pPr>
      <w:r>
        <w:rPr>
          <w:rFonts w:ascii="Calibri" w:hAnsi="Calibri"/>
          <w:sz w:val="22"/>
          <w:szCs w:val="22"/>
        </w:rPr>
        <w:t xml:space="preserve">Removed all existing language pertaining to the regulation of the </w:t>
      </w:r>
      <w:r>
        <w:rPr>
          <w:rFonts w:ascii="Calibri" w:hAnsi="Calibri"/>
          <w:b/>
          <w:sz w:val="22"/>
          <w:szCs w:val="22"/>
        </w:rPr>
        <w:t>Flood Hazard Area Overlay District.</w:t>
      </w:r>
      <w:r>
        <w:rPr>
          <w:rFonts w:ascii="Calibri" w:hAnsi="Calibri"/>
          <w:sz w:val="22"/>
          <w:szCs w:val="22"/>
        </w:rPr>
        <w:t xml:space="preserve">  Replaced language using an existing State model language that ensures compliance with minimum National Flood Insurance Program standards (Article IX).  Added language regulating </w:t>
      </w:r>
      <w:r>
        <w:rPr>
          <w:rFonts w:ascii="Calibri" w:hAnsi="Calibri"/>
          <w:b/>
          <w:sz w:val="22"/>
          <w:szCs w:val="22"/>
        </w:rPr>
        <w:t>River Corridors</w:t>
      </w:r>
      <w:r>
        <w:rPr>
          <w:rFonts w:ascii="Calibri" w:hAnsi="Calibri"/>
          <w:sz w:val="22"/>
          <w:szCs w:val="22"/>
        </w:rPr>
        <w:t xml:space="preserve">, areas subject to fluvial erosion, as mapped by the Vermont Agency of Natural Resources. </w:t>
      </w:r>
    </w:p>
    <w:p w:rsidR="0079622D" w:rsidRDefault="0079622D" w:rsidP="0079622D">
      <w:pPr>
        <w:ind w:left="720"/>
        <w:rPr>
          <w:rFonts w:ascii="Calibri" w:hAnsi="Calibri"/>
          <w:b/>
          <w:sz w:val="22"/>
          <w:szCs w:val="22"/>
          <w:u w:val="single"/>
        </w:rPr>
      </w:pPr>
    </w:p>
    <w:p w:rsidR="0079622D" w:rsidRDefault="0079622D" w:rsidP="0079622D">
      <w:pPr>
        <w:pStyle w:val="ListParagraph"/>
        <w:numPr>
          <w:ilvl w:val="0"/>
          <w:numId w:val="9"/>
        </w:numPr>
        <w:rPr>
          <w:rFonts w:ascii="Calibri" w:hAnsi="Calibri"/>
          <w:sz w:val="22"/>
          <w:szCs w:val="22"/>
        </w:rPr>
      </w:pPr>
      <w:r>
        <w:rPr>
          <w:rFonts w:ascii="Calibri" w:hAnsi="Calibri"/>
          <w:sz w:val="22"/>
          <w:szCs w:val="22"/>
        </w:rPr>
        <w:t xml:space="preserve">Separated </w:t>
      </w:r>
      <w:r>
        <w:rPr>
          <w:rFonts w:ascii="Calibri" w:hAnsi="Calibri"/>
          <w:b/>
          <w:sz w:val="22"/>
          <w:szCs w:val="22"/>
        </w:rPr>
        <w:t>definitions</w:t>
      </w:r>
      <w:r>
        <w:rPr>
          <w:rFonts w:ascii="Calibri" w:hAnsi="Calibri"/>
          <w:sz w:val="22"/>
          <w:szCs w:val="22"/>
        </w:rPr>
        <w:t xml:space="preserve"> specific to the Flood Hazard Overlay District from the rest of the definitions to ensure that users understand when specific definitions are applicable (Section 911).</w:t>
      </w:r>
    </w:p>
    <w:p w:rsidR="0079622D" w:rsidRDefault="0079622D" w:rsidP="0079622D">
      <w:pPr>
        <w:rPr>
          <w:rFonts w:ascii="Calibri" w:hAnsi="Calibri"/>
          <w:sz w:val="22"/>
          <w:szCs w:val="22"/>
        </w:rPr>
      </w:pPr>
    </w:p>
    <w:p w:rsidR="0079622D" w:rsidRDefault="0079622D" w:rsidP="0079622D">
      <w:pPr>
        <w:ind w:left="720"/>
        <w:rPr>
          <w:rFonts w:ascii="Calibri" w:hAnsi="Calibri"/>
          <w:b/>
          <w:sz w:val="22"/>
          <w:szCs w:val="22"/>
          <w:u w:val="single"/>
        </w:rPr>
      </w:pPr>
      <w:r>
        <w:rPr>
          <w:rFonts w:ascii="Calibri" w:hAnsi="Calibri"/>
          <w:b/>
          <w:sz w:val="22"/>
          <w:szCs w:val="22"/>
          <w:u w:val="single"/>
        </w:rPr>
        <w:t>Article X – General Definitions</w:t>
      </w:r>
    </w:p>
    <w:p w:rsidR="0079622D" w:rsidRDefault="0079622D" w:rsidP="0079622D">
      <w:pPr>
        <w:rPr>
          <w:rFonts w:ascii="Calibri" w:hAnsi="Calibri"/>
          <w:sz w:val="22"/>
          <w:szCs w:val="22"/>
        </w:rPr>
      </w:pPr>
    </w:p>
    <w:p w:rsidR="0079622D" w:rsidRDefault="0079622D" w:rsidP="0079622D">
      <w:pPr>
        <w:numPr>
          <w:ilvl w:val="0"/>
          <w:numId w:val="10"/>
        </w:numPr>
        <w:rPr>
          <w:rFonts w:ascii="Calibri" w:hAnsi="Calibri"/>
          <w:sz w:val="22"/>
          <w:szCs w:val="22"/>
        </w:rPr>
      </w:pPr>
      <w:r>
        <w:rPr>
          <w:rFonts w:ascii="Calibri" w:hAnsi="Calibri"/>
          <w:sz w:val="22"/>
          <w:szCs w:val="22"/>
        </w:rPr>
        <w:t xml:space="preserve">Revised or added the following </w:t>
      </w:r>
      <w:r>
        <w:rPr>
          <w:rFonts w:ascii="Calibri" w:hAnsi="Calibri"/>
          <w:b/>
          <w:sz w:val="22"/>
          <w:szCs w:val="22"/>
        </w:rPr>
        <w:t xml:space="preserve">definitions </w:t>
      </w:r>
      <w:r>
        <w:rPr>
          <w:rFonts w:ascii="Calibri" w:hAnsi="Calibri"/>
          <w:sz w:val="22"/>
          <w:szCs w:val="22"/>
        </w:rPr>
        <w:t>(Article X)</w:t>
      </w:r>
      <w:r>
        <w:rPr>
          <w:rFonts w:ascii="Calibri" w:hAnsi="Calibri"/>
          <w:b/>
          <w:sz w:val="22"/>
          <w:szCs w:val="22"/>
        </w:rPr>
        <w:t>:</w:t>
      </w:r>
    </w:p>
    <w:p w:rsidR="0079622D" w:rsidRDefault="0079622D" w:rsidP="0079622D">
      <w:pPr>
        <w:pStyle w:val="ListParagraph"/>
        <w:rPr>
          <w:rFonts w:ascii="Calibri" w:hAnsi="Calibri"/>
          <w:sz w:val="22"/>
          <w:szCs w:val="22"/>
        </w:rPr>
      </w:pP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Abandoned Use</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Affordable House</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Agriculture or Farming</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Agricultural or Farm Use, Commercial</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Agricultural or Farm Use, Accessory</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Agricultural of Farm Use, Auxiliary</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Agricultural Practices, Required (RAPs)</w:t>
      </w:r>
    </w:p>
    <w:p w:rsidR="00430D57" w:rsidRPr="00430D57" w:rsidRDefault="00430D57" w:rsidP="0079622D">
      <w:pPr>
        <w:numPr>
          <w:ilvl w:val="1"/>
          <w:numId w:val="10"/>
        </w:numPr>
        <w:ind w:left="1440" w:hanging="720"/>
        <w:rPr>
          <w:rFonts w:ascii="Calibri" w:hAnsi="Calibri"/>
          <w:b/>
          <w:color w:val="C00000"/>
          <w:sz w:val="22"/>
          <w:szCs w:val="22"/>
        </w:rPr>
      </w:pPr>
      <w:r w:rsidRPr="00430D57">
        <w:rPr>
          <w:rFonts w:ascii="Calibri" w:hAnsi="Calibri"/>
          <w:b/>
          <w:color w:val="C00000"/>
          <w:sz w:val="22"/>
          <w:szCs w:val="22"/>
        </w:rPr>
        <w:t>Average Natural Grade</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Bed and Breakfast</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Boundary Line Adjustment</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Building</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Building Envelope</w:t>
      </w:r>
    </w:p>
    <w:p w:rsidR="00430D57" w:rsidRPr="00430D57" w:rsidRDefault="00430D57" w:rsidP="0079622D">
      <w:pPr>
        <w:numPr>
          <w:ilvl w:val="1"/>
          <w:numId w:val="10"/>
        </w:numPr>
        <w:ind w:left="1440" w:hanging="720"/>
        <w:rPr>
          <w:rFonts w:ascii="Calibri" w:hAnsi="Calibri"/>
          <w:b/>
          <w:color w:val="C00000"/>
          <w:sz w:val="22"/>
          <w:szCs w:val="22"/>
        </w:rPr>
      </w:pPr>
      <w:r w:rsidRPr="00430D57">
        <w:rPr>
          <w:rFonts w:ascii="Calibri" w:hAnsi="Calibri"/>
          <w:b/>
          <w:color w:val="C00000"/>
          <w:sz w:val="22"/>
          <w:szCs w:val="22"/>
        </w:rPr>
        <w:t>Camping Facility</w:t>
      </w:r>
    </w:p>
    <w:p w:rsidR="00430D57" w:rsidRPr="00430D57" w:rsidRDefault="00430D57" w:rsidP="0079622D">
      <w:pPr>
        <w:numPr>
          <w:ilvl w:val="1"/>
          <w:numId w:val="10"/>
        </w:numPr>
        <w:ind w:left="1440" w:hanging="720"/>
        <w:rPr>
          <w:rFonts w:ascii="Calibri" w:hAnsi="Calibri"/>
          <w:b/>
          <w:color w:val="C00000"/>
          <w:sz w:val="22"/>
          <w:szCs w:val="22"/>
        </w:rPr>
      </w:pPr>
      <w:r w:rsidRPr="00430D57">
        <w:rPr>
          <w:rFonts w:ascii="Calibri" w:hAnsi="Calibri"/>
          <w:b/>
          <w:color w:val="C00000"/>
          <w:sz w:val="22"/>
          <w:szCs w:val="22"/>
        </w:rPr>
        <w:t>Certificate of Occupancy</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Child Care Home</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Child Care Facility</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Commercial Agricultural Operation</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Conditional Use</w:t>
      </w:r>
    </w:p>
    <w:p w:rsidR="00430D57" w:rsidRPr="00430D57" w:rsidRDefault="00430D57" w:rsidP="0079622D">
      <w:pPr>
        <w:numPr>
          <w:ilvl w:val="1"/>
          <w:numId w:val="10"/>
        </w:numPr>
        <w:ind w:left="1440" w:hanging="720"/>
        <w:rPr>
          <w:rFonts w:ascii="Calibri" w:hAnsi="Calibri"/>
          <w:b/>
          <w:color w:val="C00000"/>
          <w:sz w:val="22"/>
          <w:szCs w:val="22"/>
        </w:rPr>
      </w:pPr>
      <w:r w:rsidRPr="00430D57">
        <w:rPr>
          <w:rFonts w:ascii="Calibri" w:hAnsi="Calibri"/>
          <w:b/>
          <w:color w:val="C00000"/>
          <w:sz w:val="22"/>
          <w:szCs w:val="22"/>
        </w:rPr>
        <w:t>Congregate Housing</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Density</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Driveway</w:t>
      </w:r>
    </w:p>
    <w:p w:rsidR="00430D57" w:rsidRPr="00430D57" w:rsidRDefault="00430D57" w:rsidP="0079622D">
      <w:pPr>
        <w:numPr>
          <w:ilvl w:val="1"/>
          <w:numId w:val="10"/>
        </w:numPr>
        <w:ind w:left="1440" w:hanging="720"/>
        <w:rPr>
          <w:rFonts w:ascii="Calibri" w:hAnsi="Calibri"/>
          <w:b/>
          <w:color w:val="C00000"/>
          <w:sz w:val="22"/>
          <w:szCs w:val="22"/>
        </w:rPr>
      </w:pPr>
      <w:r w:rsidRPr="00430D57">
        <w:rPr>
          <w:rFonts w:ascii="Calibri" w:hAnsi="Calibri"/>
          <w:b/>
          <w:color w:val="C00000"/>
          <w:sz w:val="22"/>
          <w:szCs w:val="22"/>
        </w:rPr>
        <w:t>Dwelling Unit, Accessory</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Dwelling</w:t>
      </w:r>
      <w:r w:rsidR="00430D57">
        <w:rPr>
          <w:rFonts w:ascii="Calibri" w:hAnsi="Calibri"/>
          <w:b/>
          <w:sz w:val="22"/>
          <w:szCs w:val="22"/>
        </w:rPr>
        <w:t xml:space="preserve"> </w:t>
      </w:r>
      <w:r w:rsidR="00430D57" w:rsidRPr="00430D57">
        <w:rPr>
          <w:rFonts w:ascii="Calibri" w:hAnsi="Calibri"/>
          <w:b/>
          <w:color w:val="C00000"/>
          <w:sz w:val="22"/>
          <w:szCs w:val="22"/>
        </w:rPr>
        <w:t>Unit</w:t>
      </w:r>
      <w:r>
        <w:rPr>
          <w:rFonts w:ascii="Calibri" w:hAnsi="Calibri"/>
          <w:b/>
          <w:sz w:val="22"/>
          <w:szCs w:val="22"/>
        </w:rPr>
        <w:t>, Multi-household</w:t>
      </w:r>
    </w:p>
    <w:p w:rsidR="00430D57" w:rsidRPr="00430D57" w:rsidRDefault="00430D57" w:rsidP="0079622D">
      <w:pPr>
        <w:numPr>
          <w:ilvl w:val="1"/>
          <w:numId w:val="10"/>
        </w:numPr>
        <w:ind w:left="1440" w:hanging="720"/>
        <w:rPr>
          <w:rFonts w:ascii="Calibri" w:hAnsi="Calibri"/>
          <w:b/>
          <w:color w:val="C00000"/>
          <w:sz w:val="22"/>
          <w:szCs w:val="22"/>
        </w:rPr>
      </w:pPr>
      <w:r w:rsidRPr="00430D57">
        <w:rPr>
          <w:rFonts w:ascii="Calibri" w:hAnsi="Calibri"/>
          <w:b/>
          <w:color w:val="C00000"/>
          <w:sz w:val="22"/>
          <w:szCs w:val="22"/>
        </w:rPr>
        <w:t>Dwelling Unit, Seasonal</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Dwelling</w:t>
      </w:r>
      <w:r w:rsidR="00430D57">
        <w:rPr>
          <w:rFonts w:ascii="Calibri" w:hAnsi="Calibri"/>
          <w:b/>
          <w:sz w:val="22"/>
          <w:szCs w:val="22"/>
        </w:rPr>
        <w:t xml:space="preserve"> </w:t>
      </w:r>
      <w:r w:rsidR="00430D57" w:rsidRPr="00430D57">
        <w:rPr>
          <w:rFonts w:ascii="Calibri" w:hAnsi="Calibri"/>
          <w:b/>
          <w:color w:val="C00000"/>
          <w:sz w:val="22"/>
          <w:szCs w:val="22"/>
        </w:rPr>
        <w:t>Unit</w:t>
      </w:r>
      <w:r>
        <w:rPr>
          <w:rFonts w:ascii="Calibri" w:hAnsi="Calibri"/>
          <w:b/>
          <w:sz w:val="22"/>
          <w:szCs w:val="22"/>
        </w:rPr>
        <w:t>, Single household</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Dwelling</w:t>
      </w:r>
      <w:r w:rsidR="001B5890">
        <w:rPr>
          <w:rFonts w:ascii="Calibri" w:hAnsi="Calibri"/>
          <w:b/>
          <w:sz w:val="22"/>
          <w:szCs w:val="22"/>
        </w:rPr>
        <w:t xml:space="preserve"> </w:t>
      </w:r>
      <w:r w:rsidR="001B5890" w:rsidRPr="001B5890">
        <w:rPr>
          <w:rFonts w:ascii="Calibri" w:hAnsi="Calibri"/>
          <w:b/>
          <w:color w:val="C00000"/>
          <w:sz w:val="22"/>
          <w:szCs w:val="22"/>
        </w:rPr>
        <w:t>Unit</w:t>
      </w:r>
      <w:r>
        <w:rPr>
          <w:rFonts w:ascii="Calibri" w:hAnsi="Calibri"/>
          <w:b/>
          <w:sz w:val="22"/>
          <w:szCs w:val="22"/>
        </w:rPr>
        <w:t>, Two household</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Dwelling Unit</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Earth Resource Extraction</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Excavation</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lastRenderedPageBreak/>
        <w:t>Fence</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Final Subdivision Plan and</w:t>
      </w:r>
      <w:r w:rsidR="001B5890" w:rsidRPr="001B5890">
        <w:rPr>
          <w:rFonts w:ascii="Calibri" w:hAnsi="Calibri"/>
          <w:b/>
          <w:color w:val="C00000"/>
          <w:sz w:val="22"/>
          <w:szCs w:val="22"/>
        </w:rPr>
        <w:t>/or</w:t>
      </w:r>
      <w:r w:rsidRPr="001B5890">
        <w:rPr>
          <w:rFonts w:ascii="Calibri" w:hAnsi="Calibri"/>
          <w:b/>
          <w:color w:val="C00000"/>
          <w:sz w:val="22"/>
          <w:szCs w:val="22"/>
        </w:rPr>
        <w:t xml:space="preserve"> </w:t>
      </w:r>
      <w:r>
        <w:rPr>
          <w:rFonts w:ascii="Calibri" w:hAnsi="Calibri"/>
          <w:b/>
          <w:sz w:val="22"/>
          <w:szCs w:val="22"/>
        </w:rPr>
        <w:t>Plat</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Footprint</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Frontage</w:t>
      </w:r>
    </w:p>
    <w:p w:rsidR="001B5890" w:rsidRPr="001B5890" w:rsidRDefault="001B5890" w:rsidP="0079622D">
      <w:pPr>
        <w:numPr>
          <w:ilvl w:val="1"/>
          <w:numId w:val="10"/>
        </w:numPr>
        <w:ind w:left="1440" w:hanging="720"/>
        <w:rPr>
          <w:rFonts w:ascii="Calibri" w:hAnsi="Calibri"/>
          <w:b/>
          <w:color w:val="C00000"/>
          <w:sz w:val="22"/>
          <w:szCs w:val="22"/>
        </w:rPr>
      </w:pPr>
      <w:r w:rsidRPr="001B5890">
        <w:rPr>
          <w:rFonts w:ascii="Calibri" w:hAnsi="Calibri"/>
          <w:b/>
          <w:color w:val="C00000"/>
          <w:sz w:val="22"/>
          <w:szCs w:val="22"/>
        </w:rPr>
        <w:t>Frontage, Lake</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Gas/Service Station</w:t>
      </w:r>
    </w:p>
    <w:p w:rsidR="001B5890" w:rsidRDefault="001B5890" w:rsidP="0079622D">
      <w:pPr>
        <w:numPr>
          <w:ilvl w:val="1"/>
          <w:numId w:val="10"/>
        </w:numPr>
        <w:ind w:left="1440" w:hanging="720"/>
        <w:rPr>
          <w:rFonts w:ascii="Calibri" w:hAnsi="Calibri"/>
          <w:b/>
          <w:color w:val="C00000"/>
          <w:sz w:val="22"/>
          <w:szCs w:val="22"/>
        </w:rPr>
      </w:pPr>
      <w:r w:rsidRPr="001B5890">
        <w:rPr>
          <w:rFonts w:ascii="Calibri" w:hAnsi="Calibri"/>
          <w:b/>
          <w:color w:val="C00000"/>
          <w:sz w:val="22"/>
          <w:szCs w:val="22"/>
        </w:rPr>
        <w:t>Green Space</w:t>
      </w:r>
    </w:p>
    <w:p w:rsidR="001B5890" w:rsidRDefault="001B5890" w:rsidP="0079622D">
      <w:pPr>
        <w:numPr>
          <w:ilvl w:val="1"/>
          <w:numId w:val="10"/>
        </w:numPr>
        <w:ind w:left="1440" w:hanging="720"/>
        <w:rPr>
          <w:rFonts w:ascii="Calibri" w:hAnsi="Calibri"/>
          <w:b/>
          <w:color w:val="C00000"/>
          <w:sz w:val="22"/>
          <w:szCs w:val="22"/>
        </w:rPr>
      </w:pPr>
      <w:r>
        <w:rPr>
          <w:rFonts w:ascii="Calibri" w:hAnsi="Calibri"/>
          <w:b/>
          <w:color w:val="C00000"/>
          <w:sz w:val="22"/>
          <w:szCs w:val="22"/>
        </w:rPr>
        <w:t>Group Home or Residential Care Facility</w:t>
      </w:r>
    </w:p>
    <w:p w:rsidR="001B5890" w:rsidRPr="001B5890" w:rsidRDefault="001B5890" w:rsidP="0079622D">
      <w:pPr>
        <w:numPr>
          <w:ilvl w:val="1"/>
          <w:numId w:val="10"/>
        </w:numPr>
        <w:ind w:left="1440" w:hanging="720"/>
        <w:rPr>
          <w:rFonts w:ascii="Calibri" w:hAnsi="Calibri"/>
          <w:b/>
          <w:color w:val="C00000"/>
          <w:sz w:val="22"/>
          <w:szCs w:val="22"/>
        </w:rPr>
      </w:pPr>
      <w:r>
        <w:rPr>
          <w:rFonts w:ascii="Calibri" w:hAnsi="Calibri"/>
          <w:b/>
          <w:color w:val="C00000"/>
          <w:sz w:val="22"/>
          <w:szCs w:val="22"/>
        </w:rPr>
        <w:t>Habitable Floor Area</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Height</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Home Business</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 xml:space="preserve">Home </w:t>
      </w:r>
      <w:r w:rsidR="001B5890" w:rsidRPr="001B5890">
        <w:rPr>
          <w:rFonts w:ascii="Calibri" w:hAnsi="Calibri"/>
          <w:b/>
          <w:color w:val="C00000"/>
          <w:sz w:val="22"/>
          <w:szCs w:val="22"/>
        </w:rPr>
        <w:t>Enterprise</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Home Occupation</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Household</w:t>
      </w:r>
    </w:p>
    <w:p w:rsidR="001B5890" w:rsidRPr="001B5890" w:rsidRDefault="001B5890" w:rsidP="0079622D">
      <w:pPr>
        <w:numPr>
          <w:ilvl w:val="1"/>
          <w:numId w:val="10"/>
        </w:numPr>
        <w:ind w:left="1440" w:hanging="720"/>
        <w:rPr>
          <w:rFonts w:ascii="Calibri" w:hAnsi="Calibri"/>
          <w:b/>
          <w:color w:val="C00000"/>
          <w:sz w:val="22"/>
          <w:szCs w:val="22"/>
        </w:rPr>
      </w:pPr>
      <w:r w:rsidRPr="001B5890">
        <w:rPr>
          <w:rFonts w:ascii="Calibri" w:hAnsi="Calibri"/>
          <w:b/>
          <w:color w:val="C00000"/>
          <w:sz w:val="22"/>
          <w:szCs w:val="22"/>
        </w:rPr>
        <w:t>Industrial</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Lake Access Structure</w:t>
      </w:r>
    </w:p>
    <w:p w:rsidR="001B5890" w:rsidRPr="001B5890" w:rsidRDefault="001B5890" w:rsidP="0079622D">
      <w:pPr>
        <w:numPr>
          <w:ilvl w:val="1"/>
          <w:numId w:val="10"/>
        </w:numPr>
        <w:ind w:left="1440" w:hanging="720"/>
        <w:rPr>
          <w:rFonts w:ascii="Calibri" w:hAnsi="Calibri"/>
          <w:b/>
          <w:color w:val="C00000"/>
          <w:sz w:val="22"/>
          <w:szCs w:val="22"/>
        </w:rPr>
      </w:pPr>
      <w:r w:rsidRPr="001B5890">
        <w:rPr>
          <w:rFonts w:ascii="Calibri" w:hAnsi="Calibri"/>
          <w:b/>
          <w:color w:val="C00000"/>
          <w:sz w:val="22"/>
          <w:szCs w:val="22"/>
        </w:rPr>
        <w:t>Land Development</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Landscaping</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Lodging Establishments</w:t>
      </w:r>
    </w:p>
    <w:p w:rsidR="001B5890" w:rsidRPr="001B5890" w:rsidRDefault="001B5890" w:rsidP="0079622D">
      <w:pPr>
        <w:numPr>
          <w:ilvl w:val="1"/>
          <w:numId w:val="10"/>
        </w:numPr>
        <w:ind w:left="1440" w:hanging="720"/>
        <w:rPr>
          <w:rFonts w:ascii="Calibri" w:hAnsi="Calibri"/>
          <w:b/>
          <w:color w:val="C00000"/>
          <w:sz w:val="22"/>
          <w:szCs w:val="22"/>
        </w:rPr>
      </w:pPr>
      <w:r w:rsidRPr="001B5890">
        <w:rPr>
          <w:rFonts w:ascii="Calibri" w:hAnsi="Calibri"/>
          <w:b/>
          <w:color w:val="C00000"/>
          <w:sz w:val="22"/>
          <w:szCs w:val="22"/>
        </w:rPr>
        <w:t>Lot</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 xml:space="preserve">Lot </w:t>
      </w:r>
      <w:r w:rsidR="001B5890">
        <w:rPr>
          <w:rFonts w:ascii="Calibri" w:hAnsi="Calibri"/>
          <w:b/>
          <w:sz w:val="22"/>
          <w:szCs w:val="22"/>
        </w:rPr>
        <w:t>Area</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Lot Depth</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Lot Width</w:t>
      </w:r>
    </w:p>
    <w:p w:rsidR="001B5890" w:rsidRPr="001B5890" w:rsidRDefault="001B5890" w:rsidP="0079622D">
      <w:pPr>
        <w:numPr>
          <w:ilvl w:val="1"/>
          <w:numId w:val="10"/>
        </w:numPr>
        <w:ind w:left="1440" w:hanging="720"/>
        <w:rPr>
          <w:rFonts w:ascii="Calibri" w:hAnsi="Calibri"/>
          <w:b/>
          <w:color w:val="C00000"/>
          <w:sz w:val="22"/>
          <w:szCs w:val="22"/>
        </w:rPr>
      </w:pPr>
      <w:r w:rsidRPr="001B5890">
        <w:rPr>
          <w:rFonts w:ascii="Calibri" w:hAnsi="Calibri"/>
          <w:b/>
          <w:color w:val="C00000"/>
          <w:sz w:val="22"/>
          <w:szCs w:val="22"/>
        </w:rPr>
        <w:t>Marina</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Mean Lake Level</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Mobile Home Park</w:t>
      </w:r>
    </w:p>
    <w:p w:rsidR="001B5890" w:rsidRPr="001B5890" w:rsidRDefault="001B5890" w:rsidP="0079622D">
      <w:pPr>
        <w:numPr>
          <w:ilvl w:val="1"/>
          <w:numId w:val="10"/>
        </w:numPr>
        <w:ind w:left="1440" w:hanging="720"/>
        <w:rPr>
          <w:rFonts w:ascii="Calibri" w:hAnsi="Calibri"/>
          <w:b/>
          <w:color w:val="C00000"/>
          <w:sz w:val="22"/>
          <w:szCs w:val="22"/>
        </w:rPr>
      </w:pPr>
      <w:r w:rsidRPr="001B5890">
        <w:rPr>
          <w:rFonts w:ascii="Calibri" w:hAnsi="Calibri"/>
          <w:b/>
          <w:color w:val="C00000"/>
          <w:sz w:val="22"/>
          <w:szCs w:val="22"/>
        </w:rPr>
        <w:t>Monument</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Motor Vehicle Repair</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Motor Vehicle Sales</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Non</w:t>
      </w:r>
      <w:r w:rsidR="001B5890">
        <w:rPr>
          <w:rFonts w:ascii="Calibri" w:hAnsi="Calibri"/>
          <w:b/>
          <w:sz w:val="22"/>
          <w:szCs w:val="22"/>
        </w:rPr>
        <w:t>-</w:t>
      </w:r>
      <w:r>
        <w:rPr>
          <w:rFonts w:ascii="Calibri" w:hAnsi="Calibri"/>
          <w:b/>
          <w:sz w:val="22"/>
          <w:szCs w:val="22"/>
        </w:rPr>
        <w:t>conforming Structure</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Non</w:t>
      </w:r>
      <w:r w:rsidR="001B5890">
        <w:rPr>
          <w:rFonts w:ascii="Calibri" w:hAnsi="Calibri"/>
          <w:b/>
          <w:sz w:val="22"/>
          <w:szCs w:val="22"/>
        </w:rPr>
        <w:t>-</w:t>
      </w:r>
      <w:r>
        <w:rPr>
          <w:rFonts w:ascii="Calibri" w:hAnsi="Calibri"/>
          <w:b/>
          <w:sz w:val="22"/>
          <w:szCs w:val="22"/>
        </w:rPr>
        <w:t>conforming Use</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Open Air Market</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Open Space</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Open Space, Common</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Open Space, Private</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Open Space, Public</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Overlay District</w:t>
      </w:r>
    </w:p>
    <w:p w:rsidR="001B5890" w:rsidRDefault="001B5890" w:rsidP="0079622D">
      <w:pPr>
        <w:numPr>
          <w:ilvl w:val="1"/>
          <w:numId w:val="10"/>
        </w:numPr>
        <w:ind w:left="1440" w:hanging="720"/>
        <w:rPr>
          <w:rFonts w:ascii="Calibri" w:hAnsi="Calibri"/>
          <w:b/>
          <w:color w:val="C00000"/>
          <w:sz w:val="22"/>
          <w:szCs w:val="22"/>
        </w:rPr>
      </w:pPr>
      <w:r w:rsidRPr="001B5890">
        <w:rPr>
          <w:rFonts w:ascii="Calibri" w:hAnsi="Calibri"/>
          <w:b/>
          <w:color w:val="C00000"/>
          <w:sz w:val="22"/>
          <w:szCs w:val="22"/>
        </w:rPr>
        <w:t>Parcel</w:t>
      </w:r>
    </w:p>
    <w:p w:rsidR="001B5890" w:rsidRPr="001B5890" w:rsidRDefault="001B5890" w:rsidP="0079622D">
      <w:pPr>
        <w:numPr>
          <w:ilvl w:val="1"/>
          <w:numId w:val="10"/>
        </w:numPr>
        <w:ind w:left="1440" w:hanging="720"/>
        <w:rPr>
          <w:rFonts w:ascii="Calibri" w:hAnsi="Calibri"/>
          <w:b/>
          <w:color w:val="C00000"/>
          <w:sz w:val="22"/>
          <w:szCs w:val="22"/>
        </w:rPr>
      </w:pPr>
      <w:r>
        <w:rPr>
          <w:rFonts w:ascii="Calibri" w:hAnsi="Calibri"/>
          <w:b/>
          <w:color w:val="C00000"/>
          <w:sz w:val="22"/>
          <w:szCs w:val="22"/>
        </w:rPr>
        <w:t>Places of Worship</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Planned Unit Development</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Pre-existing Small Lot</w:t>
      </w:r>
    </w:p>
    <w:p w:rsidR="001B5890" w:rsidRDefault="001B5890" w:rsidP="0079622D">
      <w:pPr>
        <w:numPr>
          <w:ilvl w:val="1"/>
          <w:numId w:val="10"/>
        </w:numPr>
        <w:ind w:left="1440" w:hanging="720"/>
        <w:rPr>
          <w:rFonts w:ascii="Calibri" w:hAnsi="Calibri"/>
          <w:b/>
          <w:color w:val="C00000"/>
          <w:sz w:val="22"/>
          <w:szCs w:val="22"/>
        </w:rPr>
      </w:pPr>
      <w:r w:rsidRPr="001B5890">
        <w:rPr>
          <w:rFonts w:ascii="Calibri" w:hAnsi="Calibri"/>
          <w:b/>
          <w:color w:val="C00000"/>
          <w:sz w:val="22"/>
          <w:szCs w:val="22"/>
        </w:rPr>
        <w:t>Preliminary Site Plan</w:t>
      </w:r>
    </w:p>
    <w:p w:rsidR="001B5890" w:rsidRDefault="001B5890" w:rsidP="0079622D">
      <w:pPr>
        <w:numPr>
          <w:ilvl w:val="1"/>
          <w:numId w:val="10"/>
        </w:numPr>
        <w:ind w:left="1440" w:hanging="720"/>
        <w:rPr>
          <w:rFonts w:ascii="Calibri" w:hAnsi="Calibri"/>
          <w:b/>
          <w:color w:val="C00000"/>
          <w:sz w:val="22"/>
          <w:szCs w:val="22"/>
        </w:rPr>
      </w:pPr>
      <w:r>
        <w:rPr>
          <w:rFonts w:ascii="Calibri" w:hAnsi="Calibri"/>
          <w:b/>
          <w:color w:val="C00000"/>
          <w:sz w:val="22"/>
          <w:szCs w:val="22"/>
        </w:rPr>
        <w:t>Professional Services</w:t>
      </w:r>
    </w:p>
    <w:p w:rsidR="001B5890" w:rsidRDefault="001B5890" w:rsidP="0079622D">
      <w:pPr>
        <w:numPr>
          <w:ilvl w:val="1"/>
          <w:numId w:val="10"/>
        </w:numPr>
        <w:ind w:left="1440" w:hanging="720"/>
        <w:rPr>
          <w:rFonts w:ascii="Calibri" w:hAnsi="Calibri"/>
          <w:b/>
          <w:color w:val="C00000"/>
          <w:sz w:val="22"/>
          <w:szCs w:val="22"/>
        </w:rPr>
      </w:pPr>
      <w:r>
        <w:rPr>
          <w:rFonts w:ascii="Calibri" w:hAnsi="Calibri"/>
          <w:b/>
          <w:color w:val="C00000"/>
          <w:sz w:val="22"/>
          <w:szCs w:val="22"/>
        </w:rPr>
        <w:t>Public or Semi-Public Facilities</w:t>
      </w:r>
    </w:p>
    <w:p w:rsidR="005151FD" w:rsidRDefault="005151FD" w:rsidP="0079622D">
      <w:pPr>
        <w:numPr>
          <w:ilvl w:val="1"/>
          <w:numId w:val="10"/>
        </w:numPr>
        <w:ind w:left="1440" w:hanging="720"/>
        <w:rPr>
          <w:rFonts w:ascii="Calibri" w:hAnsi="Calibri"/>
          <w:b/>
          <w:color w:val="C00000"/>
          <w:sz w:val="22"/>
          <w:szCs w:val="22"/>
        </w:rPr>
      </w:pPr>
      <w:r>
        <w:rPr>
          <w:rFonts w:ascii="Calibri" w:hAnsi="Calibri"/>
          <w:b/>
          <w:color w:val="C00000"/>
          <w:sz w:val="22"/>
          <w:szCs w:val="22"/>
        </w:rPr>
        <w:t>Qualified Person</w:t>
      </w:r>
    </w:p>
    <w:p w:rsidR="005151FD" w:rsidRPr="001B5890" w:rsidRDefault="005151FD" w:rsidP="0079622D">
      <w:pPr>
        <w:numPr>
          <w:ilvl w:val="1"/>
          <w:numId w:val="10"/>
        </w:numPr>
        <w:ind w:left="1440" w:hanging="720"/>
        <w:rPr>
          <w:rFonts w:ascii="Calibri" w:hAnsi="Calibri"/>
          <w:b/>
          <w:color w:val="C00000"/>
          <w:sz w:val="22"/>
          <w:szCs w:val="22"/>
        </w:rPr>
      </w:pPr>
      <w:r>
        <w:rPr>
          <w:rFonts w:ascii="Calibri" w:hAnsi="Calibri"/>
          <w:b/>
          <w:color w:val="C00000"/>
          <w:sz w:val="22"/>
          <w:szCs w:val="22"/>
        </w:rPr>
        <w:t>Recreation</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Recreation, Public</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Renewable Energy Resources</w:t>
      </w:r>
    </w:p>
    <w:p w:rsidR="005151FD" w:rsidRPr="005151FD" w:rsidRDefault="005151FD" w:rsidP="0079622D">
      <w:pPr>
        <w:numPr>
          <w:ilvl w:val="1"/>
          <w:numId w:val="10"/>
        </w:numPr>
        <w:ind w:left="1440" w:hanging="720"/>
        <w:rPr>
          <w:rFonts w:ascii="Calibri" w:hAnsi="Calibri"/>
          <w:b/>
          <w:color w:val="C00000"/>
          <w:sz w:val="22"/>
          <w:szCs w:val="22"/>
        </w:rPr>
      </w:pPr>
      <w:r w:rsidRPr="005151FD">
        <w:rPr>
          <w:rFonts w:ascii="Calibri" w:hAnsi="Calibri"/>
          <w:b/>
          <w:color w:val="C00000"/>
          <w:sz w:val="22"/>
          <w:szCs w:val="22"/>
        </w:rPr>
        <w:lastRenderedPageBreak/>
        <w:t>Restaurants</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Required Agricultural Practices</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Retail Establish</w:t>
      </w:r>
      <w:r w:rsidR="001B5890">
        <w:rPr>
          <w:rFonts w:ascii="Calibri" w:hAnsi="Calibri"/>
          <w:b/>
          <w:sz w:val="22"/>
          <w:szCs w:val="22"/>
        </w:rPr>
        <w:t>ment</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Road</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Setback</w:t>
      </w:r>
    </w:p>
    <w:p w:rsidR="00F507F7" w:rsidRPr="00F507F7" w:rsidRDefault="00F507F7" w:rsidP="0079622D">
      <w:pPr>
        <w:numPr>
          <w:ilvl w:val="1"/>
          <w:numId w:val="10"/>
        </w:numPr>
        <w:ind w:left="1440" w:hanging="720"/>
        <w:rPr>
          <w:rFonts w:ascii="Calibri" w:hAnsi="Calibri"/>
          <w:b/>
          <w:color w:val="C00000"/>
          <w:sz w:val="22"/>
          <w:szCs w:val="22"/>
        </w:rPr>
      </w:pPr>
      <w:r w:rsidRPr="00F507F7">
        <w:rPr>
          <w:rFonts w:ascii="Calibri" w:hAnsi="Calibri"/>
          <w:b/>
          <w:color w:val="C00000"/>
          <w:sz w:val="22"/>
          <w:szCs w:val="22"/>
        </w:rPr>
        <w:t>Sketch Plan, Subdivision</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Storage Facilities</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Structural Alteration</w:t>
      </w:r>
    </w:p>
    <w:p w:rsidR="00F507F7" w:rsidRDefault="00F507F7" w:rsidP="0079622D">
      <w:pPr>
        <w:numPr>
          <w:ilvl w:val="1"/>
          <w:numId w:val="10"/>
        </w:numPr>
        <w:ind w:left="1440" w:hanging="720"/>
        <w:rPr>
          <w:rFonts w:ascii="Calibri" w:hAnsi="Calibri"/>
          <w:b/>
          <w:color w:val="C00000"/>
          <w:sz w:val="22"/>
          <w:szCs w:val="22"/>
        </w:rPr>
      </w:pPr>
      <w:r w:rsidRPr="00F507F7">
        <w:rPr>
          <w:rFonts w:ascii="Calibri" w:hAnsi="Calibri"/>
          <w:b/>
          <w:color w:val="C00000"/>
          <w:sz w:val="22"/>
          <w:szCs w:val="22"/>
        </w:rPr>
        <w:t>Structure, Farm</w:t>
      </w:r>
    </w:p>
    <w:p w:rsidR="00F507F7" w:rsidRDefault="00F507F7" w:rsidP="0079622D">
      <w:pPr>
        <w:numPr>
          <w:ilvl w:val="1"/>
          <w:numId w:val="10"/>
        </w:numPr>
        <w:ind w:left="1440" w:hanging="720"/>
        <w:rPr>
          <w:rFonts w:ascii="Calibri" w:hAnsi="Calibri"/>
          <w:b/>
          <w:color w:val="C00000"/>
          <w:sz w:val="22"/>
          <w:szCs w:val="22"/>
        </w:rPr>
      </w:pPr>
      <w:r>
        <w:rPr>
          <w:rFonts w:ascii="Calibri" w:hAnsi="Calibri"/>
          <w:b/>
          <w:color w:val="C00000"/>
          <w:sz w:val="22"/>
          <w:szCs w:val="22"/>
        </w:rPr>
        <w:t>Structure, Incidental</w:t>
      </w:r>
    </w:p>
    <w:p w:rsidR="00F507F7" w:rsidRDefault="00F507F7" w:rsidP="0079622D">
      <w:pPr>
        <w:numPr>
          <w:ilvl w:val="1"/>
          <w:numId w:val="10"/>
        </w:numPr>
        <w:ind w:left="1440" w:hanging="720"/>
        <w:rPr>
          <w:rFonts w:ascii="Calibri" w:hAnsi="Calibri"/>
          <w:b/>
          <w:color w:val="C00000"/>
          <w:sz w:val="22"/>
          <w:szCs w:val="22"/>
        </w:rPr>
      </w:pPr>
      <w:r>
        <w:rPr>
          <w:rFonts w:ascii="Calibri" w:hAnsi="Calibri"/>
          <w:b/>
          <w:color w:val="C00000"/>
          <w:sz w:val="22"/>
          <w:szCs w:val="22"/>
        </w:rPr>
        <w:t>Structure, Mixed Use</w:t>
      </w:r>
    </w:p>
    <w:p w:rsidR="00F507F7" w:rsidRDefault="00F507F7" w:rsidP="0079622D">
      <w:pPr>
        <w:numPr>
          <w:ilvl w:val="1"/>
          <w:numId w:val="10"/>
        </w:numPr>
        <w:ind w:left="1440" w:hanging="720"/>
        <w:rPr>
          <w:rFonts w:ascii="Calibri" w:hAnsi="Calibri"/>
          <w:b/>
          <w:sz w:val="22"/>
          <w:szCs w:val="22"/>
        </w:rPr>
      </w:pPr>
      <w:r w:rsidRPr="00F507F7">
        <w:rPr>
          <w:rFonts w:ascii="Calibri" w:hAnsi="Calibri"/>
          <w:b/>
          <w:sz w:val="22"/>
          <w:szCs w:val="22"/>
        </w:rPr>
        <w:t>Structure, Principal</w:t>
      </w:r>
    </w:p>
    <w:p w:rsidR="00F507F7" w:rsidRDefault="00F507F7" w:rsidP="0079622D">
      <w:pPr>
        <w:numPr>
          <w:ilvl w:val="1"/>
          <w:numId w:val="10"/>
        </w:numPr>
        <w:ind w:left="1440" w:hanging="720"/>
        <w:rPr>
          <w:rFonts w:ascii="Calibri" w:hAnsi="Calibri"/>
          <w:b/>
          <w:color w:val="C00000"/>
          <w:sz w:val="22"/>
          <w:szCs w:val="22"/>
        </w:rPr>
      </w:pPr>
      <w:r w:rsidRPr="00F507F7">
        <w:rPr>
          <w:rFonts w:ascii="Calibri" w:hAnsi="Calibri"/>
          <w:b/>
          <w:color w:val="C00000"/>
          <w:sz w:val="22"/>
          <w:szCs w:val="22"/>
        </w:rPr>
        <w:t>Subdivider</w:t>
      </w:r>
    </w:p>
    <w:p w:rsidR="00F507F7" w:rsidRDefault="00F507F7" w:rsidP="0079622D">
      <w:pPr>
        <w:numPr>
          <w:ilvl w:val="1"/>
          <w:numId w:val="10"/>
        </w:numPr>
        <w:ind w:left="1440" w:hanging="720"/>
        <w:rPr>
          <w:rFonts w:ascii="Calibri" w:hAnsi="Calibri"/>
          <w:b/>
          <w:color w:val="C00000"/>
          <w:sz w:val="22"/>
          <w:szCs w:val="22"/>
        </w:rPr>
      </w:pPr>
      <w:r>
        <w:rPr>
          <w:rFonts w:ascii="Calibri" w:hAnsi="Calibri"/>
          <w:b/>
          <w:color w:val="C00000"/>
          <w:sz w:val="22"/>
          <w:szCs w:val="22"/>
        </w:rPr>
        <w:t>Subdivision</w:t>
      </w:r>
    </w:p>
    <w:p w:rsidR="00F507F7" w:rsidRDefault="00F507F7" w:rsidP="0079622D">
      <w:pPr>
        <w:numPr>
          <w:ilvl w:val="1"/>
          <w:numId w:val="10"/>
        </w:numPr>
        <w:ind w:left="1440" w:hanging="720"/>
        <w:rPr>
          <w:rFonts w:ascii="Calibri" w:hAnsi="Calibri"/>
          <w:b/>
          <w:color w:val="C00000"/>
          <w:sz w:val="22"/>
          <w:szCs w:val="22"/>
        </w:rPr>
      </w:pPr>
      <w:r>
        <w:rPr>
          <w:rFonts w:ascii="Calibri" w:hAnsi="Calibri"/>
          <w:b/>
          <w:color w:val="C00000"/>
          <w:sz w:val="22"/>
          <w:szCs w:val="22"/>
        </w:rPr>
        <w:t>Subdivision, Major</w:t>
      </w:r>
    </w:p>
    <w:p w:rsidR="00F507F7" w:rsidRDefault="00F507F7" w:rsidP="0079622D">
      <w:pPr>
        <w:numPr>
          <w:ilvl w:val="1"/>
          <w:numId w:val="10"/>
        </w:numPr>
        <w:ind w:left="1440" w:hanging="720"/>
        <w:rPr>
          <w:rFonts w:ascii="Calibri" w:hAnsi="Calibri"/>
          <w:b/>
          <w:color w:val="C00000"/>
          <w:sz w:val="22"/>
          <w:szCs w:val="22"/>
        </w:rPr>
      </w:pPr>
      <w:r>
        <w:rPr>
          <w:rFonts w:ascii="Calibri" w:hAnsi="Calibri"/>
          <w:b/>
          <w:color w:val="C00000"/>
          <w:sz w:val="22"/>
          <w:szCs w:val="22"/>
        </w:rPr>
        <w:t>Subdivision, Minor</w:t>
      </w:r>
    </w:p>
    <w:p w:rsidR="0079622D" w:rsidRDefault="00F507F7" w:rsidP="00F507F7">
      <w:pPr>
        <w:ind w:left="1440"/>
        <w:rPr>
          <w:rFonts w:ascii="Calibri" w:hAnsi="Calibri"/>
          <w:b/>
          <w:sz w:val="22"/>
          <w:szCs w:val="22"/>
        </w:rPr>
      </w:pPr>
      <w:r>
        <w:rPr>
          <w:rFonts w:ascii="Calibri" w:hAnsi="Calibri"/>
          <w:b/>
          <w:sz w:val="22"/>
          <w:szCs w:val="22"/>
        </w:rPr>
        <w:t xml:space="preserve"> S</w:t>
      </w:r>
      <w:r w:rsidR="0079622D">
        <w:rPr>
          <w:rFonts w:ascii="Calibri" w:hAnsi="Calibri"/>
          <w:b/>
          <w:sz w:val="22"/>
          <w:szCs w:val="22"/>
        </w:rPr>
        <w:t>ubdivision Amendment</w:t>
      </w:r>
    </w:p>
    <w:p w:rsidR="0079622D" w:rsidRDefault="0079622D" w:rsidP="00F507F7">
      <w:pPr>
        <w:ind w:left="1440"/>
        <w:rPr>
          <w:rFonts w:ascii="Calibri" w:hAnsi="Calibri"/>
          <w:b/>
          <w:sz w:val="22"/>
          <w:szCs w:val="22"/>
        </w:rPr>
      </w:pPr>
      <w:r>
        <w:rPr>
          <w:rFonts w:ascii="Calibri" w:hAnsi="Calibri"/>
          <w:b/>
          <w:sz w:val="22"/>
          <w:szCs w:val="22"/>
        </w:rPr>
        <w:t>Survey Plat</w:t>
      </w:r>
    </w:p>
    <w:p w:rsidR="00F507F7" w:rsidRPr="00F507F7" w:rsidRDefault="00F507F7" w:rsidP="00F507F7">
      <w:pPr>
        <w:ind w:left="1440"/>
        <w:rPr>
          <w:rFonts w:ascii="Calibri" w:hAnsi="Calibri"/>
          <w:b/>
          <w:color w:val="C00000"/>
          <w:sz w:val="22"/>
          <w:szCs w:val="22"/>
        </w:rPr>
      </w:pPr>
      <w:r w:rsidRPr="00F507F7">
        <w:rPr>
          <w:rFonts w:ascii="Calibri" w:hAnsi="Calibri"/>
          <w:b/>
          <w:color w:val="C00000"/>
          <w:sz w:val="22"/>
          <w:szCs w:val="22"/>
        </w:rPr>
        <w:t>Telecommunications Facility</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Town Plan</w:t>
      </w:r>
    </w:p>
    <w:p w:rsidR="00F507F7" w:rsidRPr="00F507F7" w:rsidRDefault="00F507F7" w:rsidP="0079622D">
      <w:pPr>
        <w:numPr>
          <w:ilvl w:val="1"/>
          <w:numId w:val="10"/>
        </w:numPr>
        <w:ind w:left="1440" w:hanging="720"/>
        <w:rPr>
          <w:rFonts w:ascii="Calibri" w:hAnsi="Calibri"/>
          <w:b/>
          <w:color w:val="C00000"/>
          <w:sz w:val="22"/>
          <w:szCs w:val="22"/>
        </w:rPr>
      </w:pPr>
      <w:r w:rsidRPr="00F507F7">
        <w:rPr>
          <w:rFonts w:ascii="Calibri" w:hAnsi="Calibri"/>
          <w:b/>
          <w:color w:val="C00000"/>
          <w:sz w:val="22"/>
          <w:szCs w:val="22"/>
        </w:rPr>
        <w:t>Trail</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Undue Adverse Effect</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Use</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Use, Accessory</w:t>
      </w:r>
    </w:p>
    <w:p w:rsidR="0079622D" w:rsidRDefault="0079622D" w:rsidP="0079622D">
      <w:pPr>
        <w:numPr>
          <w:ilvl w:val="1"/>
          <w:numId w:val="10"/>
        </w:numPr>
        <w:ind w:left="1440" w:hanging="720"/>
        <w:rPr>
          <w:rFonts w:ascii="Calibri" w:hAnsi="Calibri"/>
          <w:b/>
          <w:sz w:val="22"/>
          <w:szCs w:val="22"/>
        </w:rPr>
      </w:pPr>
      <w:r>
        <w:rPr>
          <w:rFonts w:ascii="Calibri" w:hAnsi="Calibri"/>
          <w:b/>
          <w:sz w:val="22"/>
          <w:szCs w:val="22"/>
        </w:rPr>
        <w:t>Use, Principal</w:t>
      </w:r>
    </w:p>
    <w:p w:rsidR="0079622D" w:rsidRDefault="0079622D" w:rsidP="0079622D">
      <w:pPr>
        <w:ind w:left="720"/>
        <w:rPr>
          <w:rFonts w:ascii="Calibri" w:hAnsi="Calibri"/>
          <w:sz w:val="22"/>
          <w:szCs w:val="22"/>
        </w:rPr>
      </w:pPr>
    </w:p>
    <w:p w:rsidR="0079622D" w:rsidRDefault="0079622D" w:rsidP="0079622D">
      <w:pPr>
        <w:rPr>
          <w:rFonts w:ascii="Calibri" w:hAnsi="Calibri"/>
          <w:sz w:val="22"/>
          <w:szCs w:val="22"/>
        </w:rPr>
      </w:pPr>
    </w:p>
    <w:p w:rsidR="0079622D" w:rsidRDefault="0079622D" w:rsidP="0079622D">
      <w:pPr>
        <w:rPr>
          <w:rFonts w:ascii="Calibri" w:hAnsi="Calibri"/>
          <w:b/>
          <w:caps/>
          <w:sz w:val="22"/>
          <w:szCs w:val="22"/>
        </w:rPr>
      </w:pPr>
      <w:r>
        <w:rPr>
          <w:rFonts w:ascii="Calibri" w:hAnsi="Calibri"/>
          <w:sz w:val="22"/>
          <w:szCs w:val="22"/>
        </w:rPr>
        <w:t xml:space="preserve">           </w:t>
      </w:r>
      <w:r>
        <w:rPr>
          <w:rFonts w:ascii="Calibri" w:hAnsi="Calibri"/>
          <w:b/>
          <w:caps/>
          <w:sz w:val="22"/>
          <w:szCs w:val="22"/>
        </w:rPr>
        <w:t>Punctuation, wording, and formats have changed to increase</w:t>
      </w:r>
    </w:p>
    <w:p w:rsidR="0079622D" w:rsidRDefault="0079622D" w:rsidP="0079622D">
      <w:pPr>
        <w:rPr>
          <w:rFonts w:ascii="Calibri" w:hAnsi="Calibri"/>
          <w:sz w:val="22"/>
          <w:szCs w:val="22"/>
        </w:rPr>
      </w:pPr>
      <w:r>
        <w:rPr>
          <w:rFonts w:ascii="Calibri" w:hAnsi="Calibri"/>
          <w:b/>
          <w:caps/>
          <w:sz w:val="22"/>
          <w:szCs w:val="22"/>
        </w:rPr>
        <w:t xml:space="preserve">           clarity </w:t>
      </w:r>
      <w:smartTag w:uri="urn:schemas-microsoft-com:office:smarttags" w:element="stockticker">
        <w:r>
          <w:rPr>
            <w:rFonts w:ascii="Calibri" w:hAnsi="Calibri"/>
            <w:b/>
            <w:caps/>
            <w:sz w:val="22"/>
            <w:szCs w:val="22"/>
          </w:rPr>
          <w:t>and</w:t>
        </w:r>
      </w:smartTag>
      <w:r>
        <w:rPr>
          <w:rFonts w:ascii="Calibri" w:hAnsi="Calibri"/>
          <w:b/>
          <w:caps/>
          <w:sz w:val="22"/>
          <w:szCs w:val="22"/>
        </w:rPr>
        <w:t xml:space="preserve"> function of these Bylaws </w:t>
      </w:r>
      <w:smartTag w:uri="urn:schemas-microsoft-com:office:smarttags" w:element="stockticker">
        <w:r>
          <w:rPr>
            <w:rFonts w:ascii="Calibri" w:hAnsi="Calibri"/>
            <w:b/>
            <w:caps/>
            <w:sz w:val="22"/>
            <w:szCs w:val="22"/>
          </w:rPr>
          <w:t>and</w:t>
        </w:r>
      </w:smartTag>
      <w:r>
        <w:rPr>
          <w:rFonts w:ascii="Calibri" w:hAnsi="Calibri"/>
          <w:b/>
          <w:caps/>
          <w:sz w:val="22"/>
          <w:szCs w:val="22"/>
        </w:rPr>
        <w:t xml:space="preserve"> Regulations.</w:t>
      </w:r>
      <w:r w:rsidR="00BA402A">
        <w:rPr>
          <w:rFonts w:ascii="Calibri" w:hAnsi="Calibri"/>
          <w:b/>
          <w:caps/>
          <w:sz w:val="22"/>
          <w:szCs w:val="22"/>
        </w:rPr>
        <w:t xml:space="preserve">  ITEMS ABOVE IN </w:t>
      </w:r>
      <w:r w:rsidR="00BA402A" w:rsidRPr="00BA402A">
        <w:rPr>
          <w:rFonts w:ascii="Calibri" w:hAnsi="Calibri"/>
          <w:b/>
          <w:caps/>
          <w:color w:val="C00000"/>
          <w:sz w:val="22"/>
          <w:szCs w:val="22"/>
        </w:rPr>
        <w:t>RED</w:t>
      </w:r>
      <w:r w:rsidR="00BA402A">
        <w:rPr>
          <w:rFonts w:ascii="Calibri" w:hAnsi="Calibri"/>
          <w:b/>
          <w:caps/>
          <w:sz w:val="22"/>
          <w:szCs w:val="22"/>
        </w:rPr>
        <w:t xml:space="preserve"> ARE NEW ADDITIONS TO THE DEFINITIONS.</w:t>
      </w:r>
    </w:p>
    <w:p w:rsidR="0079622D" w:rsidRDefault="0079622D" w:rsidP="0079622D">
      <w:pPr>
        <w:rPr>
          <w:rFonts w:ascii="Calibri" w:hAnsi="Calibri"/>
          <w:sz w:val="22"/>
          <w:szCs w:val="22"/>
        </w:rPr>
      </w:pPr>
    </w:p>
    <w:p w:rsidR="0079622D" w:rsidRDefault="0079622D" w:rsidP="0079622D">
      <w:pPr>
        <w:spacing w:after="300"/>
        <w:ind w:right="360"/>
        <w:jc w:val="both"/>
        <w:rPr>
          <w:rFonts w:ascii="Calibri" w:hAnsi="Calibri" w:cs="Arial"/>
          <w:b/>
          <w:sz w:val="22"/>
          <w:szCs w:val="22"/>
        </w:rPr>
      </w:pPr>
      <w:r>
        <w:rPr>
          <w:rFonts w:ascii="Calibri" w:hAnsi="Calibri" w:cs="Arial"/>
          <w:b/>
          <w:sz w:val="22"/>
          <w:szCs w:val="22"/>
        </w:rPr>
        <w:t xml:space="preserve">CONFORMANCE AND IMPLEMENTATION: </w:t>
      </w:r>
    </w:p>
    <w:p w:rsidR="0079622D" w:rsidRDefault="0079622D" w:rsidP="0079622D">
      <w:pPr>
        <w:spacing w:after="300"/>
        <w:ind w:right="360"/>
        <w:jc w:val="both"/>
        <w:rPr>
          <w:rFonts w:ascii="Calibri" w:hAnsi="Calibri" w:cs="Arial"/>
          <w:i/>
          <w:sz w:val="22"/>
          <w:szCs w:val="22"/>
        </w:rPr>
      </w:pPr>
      <w:r>
        <w:rPr>
          <w:rFonts w:ascii="Calibri" w:hAnsi="Calibri" w:cs="Arial"/>
          <w:sz w:val="22"/>
          <w:szCs w:val="22"/>
        </w:rPr>
        <w:t xml:space="preserve">The proposed South Hero Development Regulations conform with and further the goals and policies contained in the South Hero Town Plan including all goals and policies pertaining to the availability of safe and affordable housing.  This change has no detrimental effect upon, and is entirely compatible with, the proposed future land uses and densities of the South Hero Town Plan.  The proposed changes do not inhibit nor carry out any specific proposals for any planned community facilities.  </w:t>
      </w:r>
    </w:p>
    <w:p w:rsidR="0079622D" w:rsidRDefault="0079622D" w:rsidP="0079622D">
      <w:pPr>
        <w:rPr>
          <w:rFonts w:ascii="Calibri" w:hAnsi="Calibri"/>
        </w:rPr>
      </w:pPr>
      <w:r>
        <w:rPr>
          <w:rFonts w:ascii="Calibri" w:hAnsi="Calibri"/>
        </w:rPr>
        <w:tab/>
      </w:r>
    </w:p>
    <w:p w:rsidR="00355ED8" w:rsidRDefault="00355ED8">
      <w:bookmarkStart w:id="0" w:name="_GoBack"/>
      <w:bookmarkEnd w:id="0"/>
    </w:p>
    <w:sectPr w:rsidR="00355ED8" w:rsidSect="00164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CDE"/>
    <w:multiLevelType w:val="hybridMultilevel"/>
    <w:tmpl w:val="B39A9688"/>
    <w:lvl w:ilvl="0" w:tplc="B5061540">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14719D"/>
    <w:multiLevelType w:val="hybridMultilevel"/>
    <w:tmpl w:val="AB985DC6"/>
    <w:lvl w:ilvl="0" w:tplc="CEA2DCE4">
      <w:start w:val="1"/>
      <w:numFmt w:val="decimal"/>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F4E500F"/>
    <w:multiLevelType w:val="hybridMultilevel"/>
    <w:tmpl w:val="A0B6F7FC"/>
    <w:lvl w:ilvl="0" w:tplc="41FCE4B2">
      <w:start w:val="1"/>
      <w:numFmt w:val="decimal"/>
      <w:lvlText w:val="(%1)"/>
      <w:lvlJc w:val="right"/>
      <w:pPr>
        <w:ind w:left="720" w:hanging="360"/>
      </w:pPr>
      <w:rPr>
        <w:b w:val="0"/>
      </w:rPr>
    </w:lvl>
    <w:lvl w:ilvl="1" w:tplc="1C0C399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7646C8B"/>
    <w:multiLevelType w:val="hybridMultilevel"/>
    <w:tmpl w:val="C80E4D9A"/>
    <w:lvl w:ilvl="0" w:tplc="B5061540">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89C1098"/>
    <w:multiLevelType w:val="hybridMultilevel"/>
    <w:tmpl w:val="D1B4679E"/>
    <w:lvl w:ilvl="0" w:tplc="B5061540">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8B14AA2"/>
    <w:multiLevelType w:val="hybridMultilevel"/>
    <w:tmpl w:val="D3EEE7BC"/>
    <w:lvl w:ilvl="0" w:tplc="BB20352A">
      <w:start w:val="1"/>
      <w:numFmt w:val="decimal"/>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99028E3"/>
    <w:multiLevelType w:val="hybridMultilevel"/>
    <w:tmpl w:val="C80E4D9A"/>
    <w:lvl w:ilvl="0" w:tplc="B5061540">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2A4094E"/>
    <w:multiLevelType w:val="hybridMultilevel"/>
    <w:tmpl w:val="D3EEE7BC"/>
    <w:lvl w:ilvl="0" w:tplc="BB20352A">
      <w:start w:val="1"/>
      <w:numFmt w:val="decimal"/>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641151A"/>
    <w:multiLevelType w:val="hybridMultilevel"/>
    <w:tmpl w:val="F788AADC"/>
    <w:lvl w:ilvl="0" w:tplc="BB20352A">
      <w:start w:val="1"/>
      <w:numFmt w:val="decimal"/>
      <w:lvlText w:val="(%1)"/>
      <w:lvlJc w:val="right"/>
      <w:pPr>
        <w:ind w:left="720" w:hanging="360"/>
      </w:pPr>
      <w:rPr>
        <w:b w:val="0"/>
      </w:rPr>
    </w:lvl>
    <w:lvl w:ilvl="1" w:tplc="4DC295D2">
      <w:start w:val="1"/>
      <w:numFmt w:val="lowerLetter"/>
      <w:lvlText w:val="%2."/>
      <w:lvlJc w:val="left"/>
      <w:pPr>
        <w:ind w:left="90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C925EC0"/>
    <w:multiLevelType w:val="hybridMultilevel"/>
    <w:tmpl w:val="C80E4D9A"/>
    <w:lvl w:ilvl="0" w:tplc="B5061540">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622D"/>
    <w:rsid w:val="000E7ED1"/>
    <w:rsid w:val="00164C87"/>
    <w:rsid w:val="001B5890"/>
    <w:rsid w:val="00355ED8"/>
    <w:rsid w:val="00430D57"/>
    <w:rsid w:val="005151FD"/>
    <w:rsid w:val="0079622D"/>
    <w:rsid w:val="00BA402A"/>
    <w:rsid w:val="00C7143F"/>
    <w:rsid w:val="00F50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2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22D"/>
    <w:pPr>
      <w:ind w:left="720"/>
    </w:pPr>
  </w:style>
  <w:style w:type="paragraph" w:styleId="BalloonText">
    <w:name w:val="Balloon Text"/>
    <w:basedOn w:val="Normal"/>
    <w:link w:val="BalloonTextChar"/>
    <w:uiPriority w:val="99"/>
    <w:semiHidden/>
    <w:unhideWhenUsed/>
    <w:rsid w:val="00430D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D57"/>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5523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Varney</dc:creator>
  <cp:lastModifiedBy>Owner</cp:lastModifiedBy>
  <cp:revision>2</cp:revision>
  <dcterms:created xsi:type="dcterms:W3CDTF">2019-12-18T11:26:00Z</dcterms:created>
  <dcterms:modified xsi:type="dcterms:W3CDTF">2019-12-18T11:26:00Z</dcterms:modified>
</cp:coreProperties>
</file>